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42E51" w14:textId="4AE6C250" w:rsidR="007167D2" w:rsidRPr="00FC43B1" w:rsidRDefault="5471CD51" w:rsidP="5471CD51">
      <w:pPr>
        <w:pStyle w:val="ConsNonformat0"/>
        <w:jc w:val="center"/>
        <w:rPr>
          <w:rFonts w:ascii="Times New Roman" w:hAnsi="Times New Roman" w:cs="Times New Roman"/>
          <w:b/>
          <w:bCs/>
          <w:sz w:val="36"/>
          <w:szCs w:val="36"/>
        </w:rPr>
      </w:pPr>
      <w:r w:rsidRPr="5471CD51">
        <w:rPr>
          <w:rFonts w:ascii="Times New Roman" w:hAnsi="Times New Roman" w:cs="Times New Roman"/>
          <w:b/>
          <w:bCs/>
          <w:sz w:val="36"/>
          <w:szCs w:val="36"/>
        </w:rPr>
        <w:t xml:space="preserve">ДОГОВОР </w:t>
      </w:r>
      <w:r w:rsidRPr="00FC43B1">
        <w:rPr>
          <w:rFonts w:ascii="Times New Roman" w:hAnsi="Times New Roman" w:cs="Times New Roman"/>
          <w:b/>
          <w:bCs/>
          <w:sz w:val="36"/>
          <w:szCs w:val="36"/>
        </w:rPr>
        <w:t xml:space="preserve">№ </w:t>
      </w:r>
      <w:r w:rsidR="00C81F22">
        <w:rPr>
          <w:rFonts w:ascii="Times New Roman" w:hAnsi="Times New Roman" w:cs="Times New Roman"/>
          <w:b/>
          <w:bCs/>
          <w:sz w:val="36"/>
          <w:szCs w:val="36"/>
        </w:rPr>
        <w:t>________</w:t>
      </w:r>
    </w:p>
    <w:p w14:paraId="4DFB4B7E" w14:textId="77777777" w:rsidR="007167D2" w:rsidRDefault="5471CD51" w:rsidP="5471CD51">
      <w:pPr>
        <w:pStyle w:val="ConsNonformat0"/>
        <w:ind w:left="2124" w:firstLine="708"/>
        <w:rPr>
          <w:rFonts w:ascii="Times New Roman" w:hAnsi="Times New Roman" w:cs="Times New Roman"/>
          <w:b/>
          <w:bCs/>
          <w:sz w:val="32"/>
          <w:szCs w:val="32"/>
        </w:rPr>
      </w:pPr>
      <w:r w:rsidRPr="5471CD51">
        <w:rPr>
          <w:rFonts w:ascii="Times New Roman" w:hAnsi="Times New Roman" w:cs="Times New Roman"/>
          <w:b/>
          <w:bCs/>
          <w:sz w:val="32"/>
          <w:szCs w:val="32"/>
        </w:rPr>
        <w:t xml:space="preserve">  на отпуск тепловой энергии.</w:t>
      </w:r>
    </w:p>
    <w:p w14:paraId="2E6F1FB8" w14:textId="77777777" w:rsidR="007167D2" w:rsidRDefault="007167D2">
      <w:pPr>
        <w:pStyle w:val="ConsNonformat0"/>
        <w:rPr>
          <w:rFonts w:ascii="Times New Roman" w:hAnsi="Times New Roman" w:cs="Times New Roman"/>
          <w:b/>
          <w:iCs/>
          <w:sz w:val="32"/>
        </w:rPr>
      </w:pPr>
    </w:p>
    <w:p w14:paraId="042BB6CA" w14:textId="596E4D65" w:rsidR="007167D2" w:rsidRPr="00FC43B1" w:rsidRDefault="00406651" w:rsidP="5471CD51">
      <w:pPr>
        <w:pStyle w:val="ConsNonformat0"/>
        <w:ind w:firstLine="540"/>
        <w:rPr>
          <w:rFonts w:ascii="Times New Roman" w:hAnsi="Times New Roman" w:cs="Times New Roman"/>
          <w:b/>
          <w:bCs/>
          <w:sz w:val="32"/>
          <w:szCs w:val="32"/>
        </w:rPr>
      </w:pPr>
      <w:r w:rsidRPr="5471CD51">
        <w:rPr>
          <w:rFonts w:ascii="Times New Roman" w:hAnsi="Times New Roman" w:cs="Times New Roman"/>
          <w:b/>
          <w:bCs/>
          <w:sz w:val="32"/>
          <w:szCs w:val="32"/>
        </w:rPr>
        <w:t xml:space="preserve">г. Таруса.                              </w:t>
      </w:r>
      <w:r w:rsidR="00C81F22">
        <w:rPr>
          <w:rFonts w:ascii="Times New Roman" w:hAnsi="Times New Roman" w:cs="Times New Roman"/>
          <w:b/>
          <w:bCs/>
          <w:sz w:val="32"/>
          <w:szCs w:val="32"/>
        </w:rPr>
        <w:t xml:space="preserve">                               </w:t>
      </w:r>
      <w:r w:rsidR="00E02B52">
        <w:rPr>
          <w:rFonts w:ascii="Times New Roman" w:hAnsi="Times New Roman" w:cs="Times New Roman"/>
          <w:b/>
          <w:bCs/>
          <w:sz w:val="32"/>
          <w:szCs w:val="32"/>
        </w:rPr>
        <w:t xml:space="preserve">   </w:t>
      </w:r>
      <w:r w:rsidR="00C81F22">
        <w:rPr>
          <w:rFonts w:ascii="Times New Roman" w:hAnsi="Times New Roman" w:cs="Times New Roman"/>
          <w:b/>
          <w:bCs/>
          <w:sz w:val="32"/>
          <w:szCs w:val="32"/>
        </w:rPr>
        <w:t xml:space="preserve">«___» </w:t>
      </w:r>
      <w:r w:rsidR="00E02B52">
        <w:rPr>
          <w:rFonts w:ascii="Times New Roman" w:hAnsi="Times New Roman" w:cs="Times New Roman"/>
          <w:b/>
          <w:bCs/>
          <w:sz w:val="32"/>
          <w:szCs w:val="32"/>
        </w:rPr>
        <w:t xml:space="preserve"> </w:t>
      </w:r>
      <w:r w:rsidR="00C81F22">
        <w:rPr>
          <w:rFonts w:ascii="Times New Roman" w:hAnsi="Times New Roman" w:cs="Times New Roman"/>
          <w:b/>
          <w:bCs/>
          <w:sz w:val="32"/>
          <w:szCs w:val="32"/>
        </w:rPr>
        <w:t>______</w:t>
      </w:r>
      <w:r w:rsidRPr="5471CD51">
        <w:rPr>
          <w:rFonts w:ascii="Times New Roman" w:hAnsi="Times New Roman" w:cs="Times New Roman"/>
          <w:b/>
          <w:bCs/>
          <w:sz w:val="32"/>
          <w:szCs w:val="32"/>
        </w:rPr>
        <w:t xml:space="preserve"> </w:t>
      </w:r>
      <w:r w:rsidRPr="00FC43B1">
        <w:rPr>
          <w:rFonts w:ascii="Times New Roman" w:hAnsi="Times New Roman" w:cs="Times New Roman"/>
          <w:b/>
          <w:bCs/>
          <w:sz w:val="32"/>
          <w:szCs w:val="32"/>
        </w:rPr>
        <w:t>20</w:t>
      </w:r>
      <w:r w:rsidR="00C81F22">
        <w:rPr>
          <w:rFonts w:ascii="Times New Roman" w:hAnsi="Times New Roman" w:cs="Times New Roman"/>
          <w:b/>
          <w:bCs/>
          <w:sz w:val="32"/>
          <w:szCs w:val="32"/>
        </w:rPr>
        <w:t>___</w:t>
      </w:r>
      <w:r w:rsidRPr="00FC43B1">
        <w:rPr>
          <w:rFonts w:ascii="Times New Roman" w:hAnsi="Times New Roman" w:cs="Times New Roman"/>
          <w:b/>
          <w:bCs/>
          <w:sz w:val="32"/>
          <w:szCs w:val="32"/>
        </w:rPr>
        <w:t xml:space="preserve"> г.</w:t>
      </w:r>
    </w:p>
    <w:p w14:paraId="2D3D1557" w14:textId="77777777" w:rsidR="00406651" w:rsidRDefault="00406651" w:rsidP="5471CD51">
      <w:pPr>
        <w:pStyle w:val="ConsNonformat0"/>
        <w:ind w:firstLine="540"/>
        <w:rPr>
          <w:rFonts w:ascii="Times New Roman" w:hAnsi="Times New Roman" w:cs="Times New Roman"/>
          <w:b/>
          <w:bCs/>
          <w:color w:val="FF0000"/>
          <w:sz w:val="32"/>
          <w:szCs w:val="32"/>
        </w:rPr>
      </w:pPr>
    </w:p>
    <w:p w14:paraId="4B0089D6" w14:textId="15D4BE4C"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i/>
          <w:iCs/>
          <w:sz w:val="24"/>
          <w:szCs w:val="24"/>
        </w:rPr>
        <w:t xml:space="preserve">          Муниципальное унитарное предприятие «Тарусское коммунальное предприятие»</w:t>
      </w:r>
      <w:r w:rsidRPr="5471CD51">
        <w:rPr>
          <w:rFonts w:ascii="Times New Roman" w:hAnsi="Times New Roman" w:cs="Times New Roman"/>
          <w:sz w:val="24"/>
          <w:szCs w:val="24"/>
        </w:rPr>
        <w:t xml:space="preserve">, именуемое в дальнейшем "Теплоснабжающая организация", в лице директора МУП «ТКП» Хомутского А.В., с одной стороны, и </w:t>
      </w:r>
      <w:r w:rsidR="00C81F22">
        <w:rPr>
          <w:rFonts w:ascii="Times New Roman" w:hAnsi="Times New Roman" w:cs="Times New Roman"/>
          <w:i/>
          <w:iCs/>
          <w:sz w:val="24"/>
          <w:szCs w:val="24"/>
        </w:rPr>
        <w:t>____________________________________________________</w:t>
      </w:r>
      <w:r w:rsidRPr="5471CD51">
        <w:rPr>
          <w:rFonts w:ascii="Times New Roman" w:hAnsi="Times New Roman" w:cs="Times New Roman"/>
          <w:i/>
          <w:iCs/>
          <w:sz w:val="24"/>
          <w:szCs w:val="24"/>
        </w:rPr>
        <w:t>,</w:t>
      </w:r>
      <w:r w:rsidRPr="5471CD51">
        <w:rPr>
          <w:rFonts w:ascii="Times New Roman" w:hAnsi="Times New Roman" w:cs="Times New Roman"/>
          <w:sz w:val="24"/>
          <w:szCs w:val="24"/>
        </w:rPr>
        <w:t xml:space="preserve"> именуем</w:t>
      </w:r>
      <w:r w:rsidR="00C81F22">
        <w:rPr>
          <w:rFonts w:ascii="Times New Roman" w:hAnsi="Times New Roman" w:cs="Times New Roman"/>
          <w:sz w:val="24"/>
          <w:szCs w:val="24"/>
        </w:rPr>
        <w:t>ый</w:t>
      </w:r>
      <w:r w:rsidRPr="5471CD51">
        <w:rPr>
          <w:rFonts w:ascii="Times New Roman" w:hAnsi="Times New Roman" w:cs="Times New Roman"/>
          <w:sz w:val="24"/>
          <w:szCs w:val="24"/>
        </w:rPr>
        <w:t xml:space="preserve"> в дальнейшем "Абонент", </w:t>
      </w:r>
      <w:r w:rsidRPr="5471CD51">
        <w:rPr>
          <w:rFonts w:ascii="Times New Roman" w:hAnsi="Times New Roman" w:cs="Times New Roman"/>
          <w:color w:val="FF0000"/>
          <w:sz w:val="24"/>
          <w:szCs w:val="24"/>
        </w:rPr>
        <w:t xml:space="preserve">в лице </w:t>
      </w:r>
      <w:r w:rsidR="00C81F22">
        <w:rPr>
          <w:rFonts w:ascii="Times New Roman" w:hAnsi="Times New Roman" w:cs="Times New Roman"/>
          <w:color w:val="FF0000"/>
          <w:sz w:val="24"/>
          <w:szCs w:val="24"/>
        </w:rPr>
        <w:t>______________________________________________________</w:t>
      </w:r>
      <w:r w:rsidRPr="5471CD51">
        <w:rPr>
          <w:rFonts w:ascii="Times New Roman" w:hAnsi="Times New Roman" w:cs="Times New Roman"/>
          <w:color w:val="FF0000"/>
          <w:sz w:val="24"/>
          <w:szCs w:val="24"/>
          <w:lang w:eastAsia="en-US"/>
        </w:rPr>
        <w:t xml:space="preserve"> действующей на основании </w:t>
      </w:r>
      <w:r w:rsidR="00C81F22">
        <w:rPr>
          <w:rFonts w:ascii="Times New Roman" w:hAnsi="Times New Roman" w:cs="Times New Roman"/>
          <w:color w:val="FF0000"/>
          <w:sz w:val="24"/>
          <w:szCs w:val="24"/>
          <w:lang w:eastAsia="en-US"/>
        </w:rPr>
        <w:t>___________________________</w:t>
      </w:r>
      <w:r w:rsidRPr="5471CD51">
        <w:rPr>
          <w:rFonts w:ascii="Times New Roman" w:hAnsi="Times New Roman" w:cs="Times New Roman"/>
          <w:sz w:val="24"/>
          <w:szCs w:val="24"/>
        </w:rPr>
        <w:t xml:space="preserve"> с другой стороны, заключили настоящий Договор об отпуске и потреблении тепловой энергии.</w:t>
      </w:r>
    </w:p>
    <w:p w14:paraId="0FC4F450" w14:textId="77777777" w:rsidR="007167D2" w:rsidRDefault="007167D2">
      <w:pPr>
        <w:pStyle w:val="ConsNormal"/>
        <w:ind w:firstLine="0"/>
        <w:jc w:val="both"/>
        <w:rPr>
          <w:rFonts w:ascii="Times New Roman" w:hAnsi="Times New Roman" w:cs="Times New Roman"/>
          <w:sz w:val="24"/>
        </w:rPr>
      </w:pPr>
    </w:p>
    <w:p w14:paraId="0C3BE0B5" w14:textId="77777777" w:rsidR="007167D2" w:rsidRDefault="5471CD51" w:rsidP="5471CD51">
      <w:pPr>
        <w:pStyle w:val="ConsNormal"/>
        <w:ind w:firstLine="0"/>
        <w:jc w:val="center"/>
        <w:rPr>
          <w:rFonts w:ascii="Times New Roman" w:hAnsi="Times New Roman" w:cs="Times New Roman"/>
          <w:sz w:val="32"/>
          <w:szCs w:val="32"/>
        </w:rPr>
      </w:pPr>
      <w:r w:rsidRPr="5471CD51">
        <w:rPr>
          <w:rFonts w:ascii="Times New Roman" w:hAnsi="Times New Roman" w:cs="Times New Roman"/>
          <w:sz w:val="32"/>
          <w:szCs w:val="32"/>
        </w:rPr>
        <w:t>1.Предмет договора.</w:t>
      </w:r>
    </w:p>
    <w:p w14:paraId="65B02918" w14:textId="77777777" w:rsidR="007167D2" w:rsidRDefault="007167D2">
      <w:pPr>
        <w:pStyle w:val="ConsNormal"/>
        <w:ind w:firstLine="0"/>
        <w:jc w:val="center"/>
        <w:rPr>
          <w:rFonts w:ascii="Times New Roman" w:hAnsi="Times New Roman" w:cs="Times New Roman"/>
          <w:bCs/>
          <w:iCs/>
          <w:sz w:val="32"/>
        </w:rPr>
      </w:pPr>
    </w:p>
    <w:p w14:paraId="514F166D"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 xml:space="preserve">1.1."Теплоснабжающая организация" обязуется отпустить "Абоненту" – </w:t>
      </w:r>
    </w:p>
    <w:p w14:paraId="27EA7E8F" w14:textId="56DB4F60" w:rsidR="007167D2" w:rsidRDefault="00C12244" w:rsidP="5471CD51">
      <w:pPr>
        <w:pStyle w:val="Con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w:t>
      </w:r>
      <w:r w:rsidR="5471CD51" w:rsidRPr="5471CD51">
        <w:rPr>
          <w:rFonts w:ascii="Times New Roman" w:hAnsi="Times New Roman" w:cs="Times New Roman"/>
          <w:sz w:val="24"/>
          <w:szCs w:val="24"/>
        </w:rPr>
        <w:t xml:space="preserve"> по адресу: г. Таруса, </w:t>
      </w:r>
      <w:r>
        <w:rPr>
          <w:rFonts w:ascii="Times New Roman" w:hAnsi="Times New Roman" w:cs="Times New Roman"/>
          <w:sz w:val="24"/>
          <w:szCs w:val="24"/>
        </w:rPr>
        <w:t>________________________</w:t>
      </w:r>
      <w:r w:rsidR="5471CD51" w:rsidRPr="5471CD51">
        <w:rPr>
          <w:rFonts w:ascii="Times New Roman" w:hAnsi="Times New Roman" w:cs="Times New Roman"/>
          <w:sz w:val="24"/>
          <w:szCs w:val="24"/>
        </w:rPr>
        <w:t xml:space="preserve">, согласно прилагаемому к договору акту по разграничению балансовой принадлежности теплосетей – Приложение № 1, тепловую энергию  в   горячей   воде   в количестве  </w:t>
      </w:r>
      <w:r>
        <w:rPr>
          <w:rFonts w:ascii="Times New Roman" w:hAnsi="Times New Roman" w:cs="Times New Roman"/>
          <w:sz w:val="24"/>
          <w:szCs w:val="24"/>
        </w:rPr>
        <w:t>_____</w:t>
      </w:r>
      <w:r w:rsidR="5471CD51" w:rsidRPr="5471CD51">
        <w:rPr>
          <w:rFonts w:ascii="Times New Roman" w:hAnsi="Times New Roman" w:cs="Times New Roman"/>
          <w:sz w:val="24"/>
          <w:szCs w:val="24"/>
        </w:rPr>
        <w:t xml:space="preserve">  Гкал, всего на общую сумму </w:t>
      </w:r>
      <w:r>
        <w:rPr>
          <w:rFonts w:ascii="Times New Roman" w:hAnsi="Times New Roman" w:cs="Times New Roman"/>
          <w:sz w:val="24"/>
          <w:szCs w:val="24"/>
        </w:rPr>
        <w:t>__________________________</w:t>
      </w:r>
      <w:r w:rsidR="5471CD51" w:rsidRPr="5471CD51">
        <w:rPr>
          <w:rFonts w:ascii="Times New Roman" w:hAnsi="Times New Roman" w:cs="Times New Roman"/>
          <w:color w:val="FF0000"/>
          <w:sz w:val="24"/>
          <w:szCs w:val="24"/>
        </w:rPr>
        <w:t>,</w:t>
      </w:r>
      <w:r w:rsidR="5471CD51" w:rsidRPr="5471CD51">
        <w:rPr>
          <w:rFonts w:ascii="Times New Roman" w:hAnsi="Times New Roman" w:cs="Times New Roman"/>
          <w:sz w:val="24"/>
          <w:szCs w:val="24"/>
        </w:rPr>
        <w:t xml:space="preserve"> на   период   с </w:t>
      </w:r>
      <w:r>
        <w:rPr>
          <w:rFonts w:ascii="Times New Roman" w:hAnsi="Times New Roman" w:cs="Times New Roman"/>
          <w:sz w:val="24"/>
          <w:szCs w:val="24"/>
        </w:rPr>
        <w:t>_______________</w:t>
      </w:r>
      <w:r w:rsidR="5471CD51" w:rsidRPr="5471CD51">
        <w:rPr>
          <w:rFonts w:ascii="Times New Roman" w:hAnsi="Times New Roman" w:cs="Times New Roman"/>
          <w:sz w:val="24"/>
          <w:szCs w:val="24"/>
        </w:rPr>
        <w:t xml:space="preserve"> 20</w:t>
      </w:r>
      <w:r>
        <w:rPr>
          <w:rFonts w:ascii="Times New Roman" w:hAnsi="Times New Roman" w:cs="Times New Roman"/>
          <w:sz w:val="24"/>
          <w:szCs w:val="24"/>
        </w:rPr>
        <w:t>_____</w:t>
      </w:r>
      <w:r w:rsidR="5471CD51" w:rsidRPr="5471CD51">
        <w:rPr>
          <w:rFonts w:ascii="Times New Roman" w:hAnsi="Times New Roman" w:cs="Times New Roman"/>
          <w:sz w:val="24"/>
          <w:szCs w:val="24"/>
        </w:rPr>
        <w:t xml:space="preserve">г. по </w:t>
      </w:r>
      <w:r>
        <w:rPr>
          <w:rFonts w:ascii="Times New Roman" w:hAnsi="Times New Roman" w:cs="Times New Roman"/>
          <w:sz w:val="24"/>
          <w:szCs w:val="24"/>
        </w:rPr>
        <w:t>_____________</w:t>
      </w:r>
      <w:r w:rsidR="5471CD51" w:rsidRPr="5471CD51">
        <w:rPr>
          <w:rFonts w:ascii="Times New Roman" w:hAnsi="Times New Roman" w:cs="Times New Roman"/>
          <w:sz w:val="24"/>
          <w:szCs w:val="24"/>
        </w:rPr>
        <w:t>20</w:t>
      </w:r>
      <w:r>
        <w:rPr>
          <w:rFonts w:ascii="Times New Roman" w:hAnsi="Times New Roman" w:cs="Times New Roman"/>
          <w:sz w:val="24"/>
          <w:szCs w:val="24"/>
        </w:rPr>
        <w:t>____</w:t>
      </w:r>
      <w:r w:rsidR="5471CD51" w:rsidRPr="5471CD51">
        <w:rPr>
          <w:rFonts w:ascii="Times New Roman" w:hAnsi="Times New Roman" w:cs="Times New Roman"/>
          <w:sz w:val="24"/>
          <w:szCs w:val="24"/>
        </w:rPr>
        <w:t xml:space="preserve">г. с максимумом тепловой нагрузки  </w:t>
      </w:r>
      <w:r>
        <w:rPr>
          <w:rFonts w:ascii="Times New Roman" w:hAnsi="Times New Roman" w:cs="Times New Roman"/>
          <w:sz w:val="24"/>
          <w:szCs w:val="24"/>
        </w:rPr>
        <w:t>________</w:t>
      </w:r>
      <w:r w:rsidR="5471CD51" w:rsidRPr="5471CD51">
        <w:rPr>
          <w:rFonts w:ascii="Times New Roman" w:hAnsi="Times New Roman" w:cs="Times New Roman"/>
          <w:sz w:val="24"/>
          <w:szCs w:val="24"/>
        </w:rPr>
        <w:t>Гкал/ч, из них:</w:t>
      </w:r>
    </w:p>
    <w:p w14:paraId="49AAA3F7" w14:textId="77777777" w:rsidR="007167D2" w:rsidRDefault="004066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а) на технологические нужды</w:t>
      </w:r>
      <w:r>
        <w:rPr>
          <w:rFonts w:ascii="Times New Roman" w:hAnsi="Times New Roman" w:cs="Times New Roman"/>
          <w:sz w:val="24"/>
        </w:rPr>
        <w:tab/>
      </w:r>
      <w:r w:rsidRPr="5471CD51">
        <w:rPr>
          <w:rFonts w:ascii="Times New Roman" w:hAnsi="Times New Roman" w:cs="Times New Roman"/>
          <w:sz w:val="24"/>
          <w:szCs w:val="24"/>
        </w:rPr>
        <w:t>--</w:t>
      </w:r>
      <w:r>
        <w:rPr>
          <w:rFonts w:ascii="Times New Roman" w:hAnsi="Times New Roman" w:cs="Times New Roman"/>
          <w:sz w:val="24"/>
        </w:rPr>
        <w:tab/>
      </w:r>
      <w:r w:rsidRPr="5471CD51">
        <w:rPr>
          <w:rFonts w:ascii="Times New Roman" w:hAnsi="Times New Roman" w:cs="Times New Roman"/>
          <w:sz w:val="24"/>
          <w:szCs w:val="24"/>
        </w:rPr>
        <w:t>Гкал/ч,</w:t>
      </w:r>
    </w:p>
    <w:p w14:paraId="3A7A0F71" w14:textId="77777777" w:rsidR="007167D2" w:rsidRDefault="004066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 xml:space="preserve">б) на горячее </w:t>
      </w:r>
      <w:r>
        <w:rPr>
          <w:rFonts w:ascii="Times New Roman" w:hAnsi="Times New Roman" w:cs="Times New Roman"/>
          <w:sz w:val="24"/>
        </w:rPr>
        <w:tab/>
      </w:r>
      <w:r>
        <w:rPr>
          <w:rFonts w:ascii="Times New Roman" w:hAnsi="Times New Roman" w:cs="Times New Roman"/>
          <w:sz w:val="24"/>
        </w:rPr>
        <w:tab/>
      </w:r>
      <w:r w:rsidR="5471CD51" w:rsidRPr="5471CD51">
        <w:rPr>
          <w:rFonts w:ascii="Times New Roman" w:hAnsi="Times New Roman" w:cs="Times New Roman"/>
          <w:sz w:val="24"/>
          <w:szCs w:val="24"/>
        </w:rPr>
        <w:t>водоснабжение</w:t>
      </w:r>
      <w:r>
        <w:rPr>
          <w:rFonts w:ascii="Times New Roman" w:hAnsi="Times New Roman" w:cs="Times New Roman"/>
          <w:sz w:val="24"/>
        </w:rPr>
        <w:tab/>
      </w:r>
      <w:r w:rsidRPr="5471CD51">
        <w:rPr>
          <w:rFonts w:ascii="Times New Roman" w:hAnsi="Times New Roman" w:cs="Times New Roman"/>
          <w:sz w:val="24"/>
          <w:szCs w:val="24"/>
        </w:rPr>
        <w:t>Гкал/ч,</w:t>
      </w:r>
    </w:p>
    <w:p w14:paraId="13E0B316" w14:textId="5F036BDE" w:rsidR="007167D2" w:rsidRDefault="004066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 xml:space="preserve">в) на отопление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12244">
        <w:rPr>
          <w:rFonts w:ascii="Times New Roman" w:hAnsi="Times New Roman" w:cs="Times New Roman"/>
          <w:sz w:val="24"/>
          <w:szCs w:val="24"/>
        </w:rPr>
        <w:t>_____</w:t>
      </w:r>
      <w:r w:rsidRPr="5471CD51">
        <w:rPr>
          <w:rFonts w:ascii="Times New Roman" w:hAnsi="Times New Roman" w:cs="Times New Roman"/>
          <w:sz w:val="24"/>
          <w:szCs w:val="24"/>
        </w:rPr>
        <w:t xml:space="preserve">    Гкал/ч, при </w:t>
      </w:r>
      <w:r w:rsidRPr="5471CD51">
        <w:rPr>
          <w:rFonts w:ascii="Times New Roman" w:hAnsi="Times New Roman" w:cs="Times New Roman"/>
          <w:sz w:val="24"/>
          <w:szCs w:val="24"/>
          <w:lang w:val="en-US"/>
        </w:rPr>
        <w:t>t</w:t>
      </w:r>
      <w:r w:rsidRPr="5471CD51">
        <w:rPr>
          <w:rFonts w:ascii="Times New Roman" w:hAnsi="Times New Roman" w:cs="Times New Roman"/>
          <w:sz w:val="24"/>
          <w:szCs w:val="24"/>
        </w:rPr>
        <w:t xml:space="preserve"> н.в. </w:t>
      </w:r>
      <w:r w:rsidR="00C12244">
        <w:rPr>
          <w:rFonts w:ascii="Times New Roman" w:hAnsi="Times New Roman" w:cs="Times New Roman"/>
          <w:sz w:val="24"/>
          <w:szCs w:val="24"/>
        </w:rPr>
        <w:t>_____</w:t>
      </w:r>
      <w:r w:rsidRPr="5471CD51">
        <w:rPr>
          <w:rFonts w:ascii="Times New Roman" w:hAnsi="Times New Roman" w:cs="Times New Roman"/>
          <w:sz w:val="24"/>
          <w:szCs w:val="24"/>
        </w:rPr>
        <w:t xml:space="preserve"> </w:t>
      </w:r>
      <w:r w:rsidRPr="5471CD51">
        <w:rPr>
          <w:rFonts w:ascii="Times New Roman" w:hAnsi="Times New Roman" w:cs="Times New Roman"/>
          <w:sz w:val="24"/>
          <w:szCs w:val="24"/>
          <w:vertAlign w:val="superscript"/>
        </w:rPr>
        <w:t>0</w:t>
      </w:r>
      <w:r w:rsidRPr="5471CD51">
        <w:rPr>
          <w:rFonts w:ascii="Times New Roman" w:hAnsi="Times New Roman" w:cs="Times New Roman"/>
          <w:sz w:val="24"/>
          <w:szCs w:val="24"/>
        </w:rPr>
        <w:t>С;</w:t>
      </w:r>
    </w:p>
    <w:p w14:paraId="60C2F4F0" w14:textId="4C3585B7" w:rsidR="007167D2" w:rsidRDefault="004066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 xml:space="preserve">г) на вентиляцию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5471CD51">
        <w:rPr>
          <w:rFonts w:ascii="Times New Roman" w:hAnsi="Times New Roman" w:cs="Times New Roman"/>
          <w:sz w:val="24"/>
          <w:szCs w:val="24"/>
        </w:rPr>
        <w:t>--</w:t>
      </w:r>
      <w:r>
        <w:rPr>
          <w:rFonts w:ascii="Times New Roman" w:hAnsi="Times New Roman" w:cs="Times New Roman"/>
          <w:sz w:val="24"/>
        </w:rPr>
        <w:tab/>
      </w:r>
      <w:r w:rsidRPr="5471CD51">
        <w:rPr>
          <w:rFonts w:ascii="Times New Roman" w:hAnsi="Times New Roman" w:cs="Times New Roman"/>
          <w:sz w:val="24"/>
          <w:szCs w:val="24"/>
        </w:rPr>
        <w:t xml:space="preserve">Гкал/ч, при t н.в. </w:t>
      </w:r>
      <w:r w:rsidR="00C12244">
        <w:rPr>
          <w:rFonts w:ascii="Times New Roman" w:hAnsi="Times New Roman" w:cs="Times New Roman"/>
          <w:sz w:val="24"/>
          <w:szCs w:val="24"/>
        </w:rPr>
        <w:t>_____</w:t>
      </w:r>
      <w:r w:rsidRPr="5471CD51">
        <w:rPr>
          <w:rFonts w:ascii="Times New Roman" w:hAnsi="Times New Roman" w:cs="Times New Roman"/>
          <w:sz w:val="24"/>
          <w:szCs w:val="24"/>
        </w:rPr>
        <w:t xml:space="preserve"> </w:t>
      </w:r>
      <w:r w:rsidRPr="5471CD51">
        <w:rPr>
          <w:rFonts w:ascii="Times New Roman" w:hAnsi="Times New Roman" w:cs="Times New Roman"/>
          <w:sz w:val="24"/>
          <w:szCs w:val="24"/>
          <w:vertAlign w:val="superscript"/>
        </w:rPr>
        <w:t>0</w:t>
      </w:r>
      <w:r w:rsidRPr="5471CD51">
        <w:rPr>
          <w:rFonts w:ascii="Times New Roman" w:hAnsi="Times New Roman" w:cs="Times New Roman"/>
          <w:sz w:val="24"/>
          <w:szCs w:val="24"/>
        </w:rPr>
        <w:t>С.</w:t>
      </w:r>
    </w:p>
    <w:p w14:paraId="5A52472B" w14:textId="77777777" w:rsidR="007167D2" w:rsidRDefault="5471CD51" w:rsidP="5471CD51">
      <w:pPr>
        <w:pStyle w:val="ConsNormal"/>
        <w:ind w:firstLine="540"/>
        <w:jc w:val="both"/>
        <w:rPr>
          <w:rFonts w:ascii="Times New Roman" w:hAnsi="Times New Roman" w:cs="Times New Roman"/>
          <w:color w:val="F79646" w:themeColor="accent6"/>
          <w:sz w:val="24"/>
          <w:szCs w:val="24"/>
        </w:rPr>
      </w:pPr>
      <w:r w:rsidRPr="5471CD51">
        <w:rPr>
          <w:rFonts w:ascii="Times New Roman" w:hAnsi="Times New Roman" w:cs="Times New Roman"/>
          <w:sz w:val="24"/>
          <w:szCs w:val="24"/>
        </w:rPr>
        <w:t>1.2.Количество тепловой энергии, отпускаемой "Теплоснабжающей организацией" "Абоненту" на отопление и горячее водоснабжение, определяется исходя из проектных тепловых нагрузок, а при их отсутствии – расчетным путем, со следующей разбивкой по месяцам:</w:t>
      </w:r>
      <w:r w:rsidRPr="5471CD51">
        <w:rPr>
          <w:rFonts w:ascii="Times New Roman" w:hAnsi="Times New Roman" w:cs="Times New Roman"/>
          <w:color w:val="F79646" w:themeColor="accent6"/>
          <w:sz w:val="24"/>
          <w:szCs w:val="24"/>
        </w:rPr>
        <w:t xml:space="preserve"> </w:t>
      </w:r>
    </w:p>
    <w:p w14:paraId="3A95A9B5" w14:textId="77777777" w:rsidR="007167D2" w:rsidRDefault="00406651">
      <w:pPr>
        <w:pStyle w:val="ConsNormal"/>
        <w:ind w:firstLine="0"/>
        <w:jc w:val="both"/>
        <w:rPr>
          <w:rFonts w:ascii="Times New Roman" w:hAnsi="Times New Roman" w:cs="Times New Roman"/>
          <w:color w:val="000000"/>
          <w:sz w:val="24"/>
        </w:rPr>
      </w:pPr>
      <w:r>
        <w:rPr>
          <w:rFonts w:ascii="Times New Roman" w:hAnsi="Times New Roman" w:cs="Times New Roman"/>
          <w:color w:val="000000"/>
          <w:sz w:val="24"/>
        </w:rPr>
        <w:tab/>
      </w:r>
      <w:r>
        <w:rPr>
          <w:rFonts w:ascii="Times New Roman" w:hAnsi="Times New Roman" w:cs="Times New Roman"/>
          <w:color w:val="000000"/>
          <w:sz w:val="24"/>
        </w:rPr>
        <w:tab/>
      </w:r>
    </w:p>
    <w:tbl>
      <w:tblPr>
        <w:tblW w:w="0" w:type="auto"/>
        <w:tblInd w:w="274"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108"/>
        <w:gridCol w:w="1387"/>
        <w:gridCol w:w="1387"/>
        <w:gridCol w:w="1387"/>
        <w:gridCol w:w="1387"/>
        <w:gridCol w:w="1387"/>
        <w:gridCol w:w="1435"/>
      </w:tblGrid>
      <w:tr w:rsidR="00FC43B1" w:rsidRPr="00FC43B1" w14:paraId="300452DD" w14:textId="77777777" w:rsidTr="5471CD51">
        <w:trPr>
          <w:trHeight w:hRule="exact" w:val="300"/>
        </w:trPr>
        <w:tc>
          <w:tcPr>
            <w:tcW w:w="110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5BE106DE" w14:textId="77777777" w:rsidR="007167D2" w:rsidRPr="00FC43B1" w:rsidRDefault="007167D2">
            <w:pPr>
              <w:pStyle w:val="ConsNormal"/>
              <w:snapToGrid w:val="0"/>
              <w:ind w:firstLine="0"/>
              <w:jc w:val="both"/>
              <w:rPr>
                <w:rFonts w:ascii="Times New Roman" w:hAnsi="Times New Roman" w:cs="Times New Roman"/>
                <w:sz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7F1686B2"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январь</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3B9D7039"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февраль</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5BCF639A"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март</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1A4541CA"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апрель</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4350F8FE"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май</w:t>
            </w:r>
          </w:p>
        </w:tc>
        <w:tc>
          <w:tcPr>
            <w:tcW w:w="1435"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14:paraId="0C8C73E8"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июнь</w:t>
            </w:r>
          </w:p>
        </w:tc>
      </w:tr>
      <w:tr w:rsidR="00FC43B1" w:rsidRPr="00FC43B1" w14:paraId="6B246F61" w14:textId="77777777" w:rsidTr="5471CD51">
        <w:trPr>
          <w:trHeight w:hRule="exact" w:val="300"/>
        </w:trPr>
        <w:tc>
          <w:tcPr>
            <w:tcW w:w="110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0D0AB1AF" w14:textId="77777777" w:rsidR="007167D2" w:rsidRPr="00FC43B1" w:rsidRDefault="5471CD51" w:rsidP="5471CD51">
            <w:pPr>
              <w:pStyle w:val="ConsNormal"/>
              <w:ind w:firstLine="0"/>
              <w:jc w:val="both"/>
              <w:rPr>
                <w:rFonts w:ascii="Times New Roman" w:hAnsi="Times New Roman" w:cs="Times New Roman"/>
                <w:sz w:val="24"/>
                <w:szCs w:val="24"/>
              </w:rPr>
            </w:pPr>
            <w:r w:rsidRPr="00FC43B1">
              <w:rPr>
                <w:rFonts w:ascii="Times New Roman" w:hAnsi="Times New Roman" w:cs="Times New Roman"/>
                <w:sz w:val="24"/>
                <w:szCs w:val="24"/>
              </w:rPr>
              <w:t>Гкал</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1B0B679D" w14:textId="5C60E4BE" w:rsidR="007167D2" w:rsidRPr="00FC43B1" w:rsidRDefault="007167D2" w:rsidP="5471CD51">
            <w:pPr>
              <w:pStyle w:val="ConsNormal"/>
              <w:ind w:firstLine="0"/>
              <w:jc w:val="center"/>
              <w:rPr>
                <w:rFonts w:ascii="Times New Roman" w:hAnsi="Times New Roman" w:cs="Times New Roman"/>
                <w:sz w:val="24"/>
                <w:szCs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4E150B7C" w14:textId="0C344656" w:rsidR="007167D2" w:rsidRPr="00FC43B1" w:rsidRDefault="007167D2" w:rsidP="5471CD51">
            <w:pPr>
              <w:pStyle w:val="ConsNormal"/>
              <w:ind w:firstLine="0"/>
              <w:jc w:val="center"/>
              <w:rPr>
                <w:rFonts w:ascii="Times New Roman" w:hAnsi="Times New Roman" w:cs="Times New Roman"/>
                <w:sz w:val="24"/>
                <w:szCs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5F3CA0AF" w14:textId="1EE93B15" w:rsidR="007167D2" w:rsidRPr="00FC43B1" w:rsidRDefault="007167D2" w:rsidP="5471CD51">
            <w:pPr>
              <w:pStyle w:val="ConsNormal"/>
              <w:ind w:firstLine="0"/>
              <w:jc w:val="center"/>
              <w:rPr>
                <w:rFonts w:ascii="Times New Roman" w:hAnsi="Times New Roman" w:cs="Times New Roman"/>
                <w:sz w:val="24"/>
                <w:szCs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0AE6E0A2" w14:textId="748C4B19" w:rsidR="007167D2" w:rsidRPr="00FC43B1" w:rsidRDefault="007167D2" w:rsidP="5471CD51">
            <w:pPr>
              <w:pStyle w:val="ConsNormal"/>
              <w:ind w:firstLine="0"/>
              <w:jc w:val="center"/>
              <w:rPr>
                <w:rFonts w:ascii="Times New Roman" w:hAnsi="Times New Roman" w:cs="Times New Roman"/>
                <w:sz w:val="24"/>
                <w:szCs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702F812C"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w:t>
            </w:r>
          </w:p>
        </w:tc>
        <w:tc>
          <w:tcPr>
            <w:tcW w:w="1435"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14:paraId="373B9323"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w:t>
            </w:r>
          </w:p>
        </w:tc>
      </w:tr>
      <w:tr w:rsidR="00FC43B1" w:rsidRPr="00FC43B1" w14:paraId="439C1326" w14:textId="77777777" w:rsidTr="5471CD51">
        <w:trPr>
          <w:trHeight w:hRule="exact" w:val="582"/>
        </w:trPr>
        <w:tc>
          <w:tcPr>
            <w:tcW w:w="110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04A8558C" w14:textId="77777777" w:rsidR="007167D2" w:rsidRPr="00FC43B1" w:rsidRDefault="5471CD51" w:rsidP="5471CD51">
            <w:pPr>
              <w:pStyle w:val="ConsNormal"/>
              <w:ind w:firstLine="0"/>
              <w:jc w:val="both"/>
              <w:rPr>
                <w:rFonts w:ascii="Times New Roman" w:hAnsi="Times New Roman" w:cs="Times New Roman"/>
                <w:sz w:val="24"/>
                <w:szCs w:val="24"/>
              </w:rPr>
            </w:pPr>
            <w:r w:rsidRPr="00FC43B1">
              <w:rPr>
                <w:rFonts w:ascii="Times New Roman" w:hAnsi="Times New Roman" w:cs="Times New Roman"/>
                <w:sz w:val="24"/>
                <w:szCs w:val="24"/>
              </w:rPr>
              <w:t>Руб. без НДС</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7FBC9A66" w14:textId="3689B7E7" w:rsidR="007167D2" w:rsidRPr="00FC43B1" w:rsidRDefault="007167D2" w:rsidP="5471CD51">
            <w:pPr>
              <w:pStyle w:val="ConsNormal"/>
              <w:ind w:firstLine="0"/>
              <w:jc w:val="center"/>
              <w:rPr>
                <w:rFonts w:ascii="Times New Roman" w:hAnsi="Times New Roman" w:cs="Times New Roman"/>
                <w:sz w:val="24"/>
                <w:szCs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0469867B" w14:textId="4C7B07A4" w:rsidR="007167D2" w:rsidRPr="00FC43B1" w:rsidRDefault="007167D2" w:rsidP="5471CD51">
            <w:pPr>
              <w:pStyle w:val="ConsNormal"/>
              <w:ind w:firstLine="0"/>
              <w:jc w:val="center"/>
              <w:rPr>
                <w:rFonts w:ascii="Times New Roman" w:hAnsi="Times New Roman" w:cs="Times New Roman"/>
                <w:sz w:val="24"/>
                <w:szCs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76D87217" w14:textId="26E0F379" w:rsidR="007167D2" w:rsidRPr="00FC43B1" w:rsidRDefault="007167D2" w:rsidP="5471CD51">
            <w:pPr>
              <w:pStyle w:val="ConsNormal"/>
              <w:ind w:firstLine="0"/>
              <w:jc w:val="center"/>
              <w:rPr>
                <w:rFonts w:ascii="Times New Roman" w:hAnsi="Times New Roman" w:cs="Times New Roman"/>
                <w:sz w:val="24"/>
                <w:szCs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405294B3" w14:textId="452A004F" w:rsidR="007167D2" w:rsidRPr="00FC43B1" w:rsidRDefault="007167D2" w:rsidP="5471CD51">
            <w:pPr>
              <w:pStyle w:val="ConsNormal"/>
              <w:ind w:firstLine="0"/>
              <w:jc w:val="center"/>
              <w:rPr>
                <w:rFonts w:ascii="Times New Roman" w:hAnsi="Times New Roman" w:cs="Times New Roman"/>
                <w:sz w:val="24"/>
                <w:szCs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237A7854" w14:textId="77777777" w:rsidR="007167D2" w:rsidRPr="00FC43B1" w:rsidRDefault="007167D2">
            <w:pPr>
              <w:pStyle w:val="ConsNormal"/>
              <w:snapToGrid w:val="0"/>
              <w:ind w:firstLine="0"/>
              <w:jc w:val="center"/>
              <w:rPr>
                <w:rFonts w:ascii="Times New Roman" w:hAnsi="Times New Roman" w:cs="Times New Roman"/>
                <w:sz w:val="24"/>
              </w:rPr>
            </w:pPr>
          </w:p>
        </w:tc>
        <w:tc>
          <w:tcPr>
            <w:tcW w:w="1435"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14:paraId="524FB7B2" w14:textId="77777777" w:rsidR="007167D2" w:rsidRPr="00FC43B1" w:rsidRDefault="007167D2">
            <w:pPr>
              <w:pStyle w:val="ConsNormal"/>
              <w:snapToGrid w:val="0"/>
              <w:ind w:firstLine="0"/>
              <w:jc w:val="center"/>
              <w:rPr>
                <w:rFonts w:ascii="Times New Roman" w:hAnsi="Times New Roman" w:cs="Times New Roman"/>
                <w:sz w:val="24"/>
              </w:rPr>
            </w:pPr>
          </w:p>
        </w:tc>
      </w:tr>
      <w:tr w:rsidR="00FC43B1" w:rsidRPr="00FC43B1" w14:paraId="39BA4A9B" w14:textId="77777777" w:rsidTr="5471CD51">
        <w:trPr>
          <w:trHeight w:hRule="exact" w:val="300"/>
        </w:trPr>
        <w:tc>
          <w:tcPr>
            <w:tcW w:w="110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16A09624" w14:textId="77777777" w:rsidR="007167D2" w:rsidRPr="00FC43B1" w:rsidRDefault="007167D2">
            <w:pPr>
              <w:pStyle w:val="ConsNormal"/>
              <w:snapToGrid w:val="0"/>
              <w:ind w:firstLine="0"/>
              <w:jc w:val="both"/>
              <w:rPr>
                <w:rFonts w:ascii="Times New Roman" w:hAnsi="Times New Roman" w:cs="Times New Roman"/>
                <w:sz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08360C76" w14:textId="77777777" w:rsidR="007167D2" w:rsidRPr="00FC43B1" w:rsidRDefault="007167D2">
            <w:pPr>
              <w:pStyle w:val="ConsNormal"/>
              <w:snapToGrid w:val="0"/>
              <w:ind w:firstLine="0"/>
              <w:jc w:val="center"/>
              <w:rPr>
                <w:rFonts w:ascii="Times New Roman" w:hAnsi="Times New Roman" w:cs="Times New Roman"/>
                <w:sz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5206BFF9" w14:textId="77777777" w:rsidR="007167D2" w:rsidRPr="00FC43B1" w:rsidRDefault="007167D2">
            <w:pPr>
              <w:pStyle w:val="ConsNormal"/>
              <w:snapToGrid w:val="0"/>
              <w:ind w:firstLine="0"/>
              <w:jc w:val="center"/>
              <w:rPr>
                <w:rFonts w:ascii="Times New Roman" w:hAnsi="Times New Roman" w:cs="Times New Roman"/>
                <w:sz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41209DED" w14:textId="77777777" w:rsidR="007167D2" w:rsidRPr="00FC43B1" w:rsidRDefault="007167D2">
            <w:pPr>
              <w:pStyle w:val="ConsNormal"/>
              <w:snapToGrid w:val="0"/>
              <w:ind w:firstLine="0"/>
              <w:jc w:val="center"/>
              <w:rPr>
                <w:rFonts w:ascii="Times New Roman" w:hAnsi="Times New Roman" w:cs="Times New Roman"/>
                <w:sz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24C83912" w14:textId="77777777" w:rsidR="007167D2" w:rsidRPr="00FC43B1" w:rsidRDefault="007167D2">
            <w:pPr>
              <w:pStyle w:val="ConsNormal"/>
              <w:snapToGrid w:val="0"/>
              <w:ind w:firstLine="0"/>
              <w:jc w:val="center"/>
              <w:rPr>
                <w:rFonts w:ascii="Times New Roman" w:hAnsi="Times New Roman" w:cs="Times New Roman"/>
                <w:sz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2F89E3A5" w14:textId="77777777" w:rsidR="007167D2" w:rsidRPr="00FC43B1" w:rsidRDefault="007167D2">
            <w:pPr>
              <w:pStyle w:val="ConsNormal"/>
              <w:snapToGrid w:val="0"/>
              <w:ind w:firstLine="0"/>
              <w:jc w:val="center"/>
              <w:rPr>
                <w:rFonts w:ascii="Times New Roman" w:hAnsi="Times New Roman" w:cs="Times New Roman"/>
                <w:sz w:val="24"/>
              </w:rPr>
            </w:pPr>
          </w:p>
        </w:tc>
        <w:tc>
          <w:tcPr>
            <w:tcW w:w="1435"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14:paraId="1AF736F3" w14:textId="77777777" w:rsidR="007167D2" w:rsidRPr="00FC43B1" w:rsidRDefault="007167D2">
            <w:pPr>
              <w:pStyle w:val="ConsNormal"/>
              <w:snapToGrid w:val="0"/>
              <w:ind w:firstLine="0"/>
              <w:jc w:val="center"/>
              <w:rPr>
                <w:rFonts w:ascii="Times New Roman" w:hAnsi="Times New Roman" w:cs="Times New Roman"/>
                <w:sz w:val="24"/>
              </w:rPr>
            </w:pPr>
          </w:p>
        </w:tc>
      </w:tr>
      <w:tr w:rsidR="00FC43B1" w:rsidRPr="00FC43B1" w14:paraId="29F13BE1" w14:textId="77777777" w:rsidTr="5471CD51">
        <w:trPr>
          <w:trHeight w:hRule="exact" w:val="300"/>
        </w:trPr>
        <w:tc>
          <w:tcPr>
            <w:tcW w:w="110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466EB702" w14:textId="77777777" w:rsidR="007167D2" w:rsidRPr="00FC43B1" w:rsidRDefault="007167D2">
            <w:pPr>
              <w:pStyle w:val="ConsNormal"/>
              <w:snapToGrid w:val="0"/>
              <w:ind w:firstLine="0"/>
              <w:jc w:val="both"/>
              <w:rPr>
                <w:rFonts w:ascii="Times New Roman" w:hAnsi="Times New Roman" w:cs="Times New Roman"/>
                <w:sz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32ABC6E9"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июль</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7B615DE0"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август</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64D48A89"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сентябрь</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40006AAC"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октябрь</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42F0F4C3"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ноябрь</w:t>
            </w:r>
          </w:p>
        </w:tc>
        <w:tc>
          <w:tcPr>
            <w:tcW w:w="1435"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14:paraId="78CEEC86"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декабрь</w:t>
            </w:r>
          </w:p>
        </w:tc>
      </w:tr>
      <w:tr w:rsidR="00FC43B1" w:rsidRPr="00FC43B1" w14:paraId="0AAA5280" w14:textId="77777777" w:rsidTr="5471CD51">
        <w:trPr>
          <w:trHeight w:hRule="exact" w:val="300"/>
        </w:trPr>
        <w:tc>
          <w:tcPr>
            <w:tcW w:w="110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21E2ABD0" w14:textId="77777777" w:rsidR="007167D2" w:rsidRPr="00FC43B1" w:rsidRDefault="5471CD51" w:rsidP="5471CD51">
            <w:pPr>
              <w:pStyle w:val="ConsNormal"/>
              <w:ind w:firstLine="0"/>
              <w:jc w:val="both"/>
              <w:rPr>
                <w:rFonts w:ascii="Times New Roman" w:hAnsi="Times New Roman" w:cs="Times New Roman"/>
                <w:sz w:val="24"/>
                <w:szCs w:val="24"/>
              </w:rPr>
            </w:pPr>
            <w:r w:rsidRPr="00FC43B1">
              <w:rPr>
                <w:rFonts w:ascii="Times New Roman" w:hAnsi="Times New Roman" w:cs="Times New Roman"/>
                <w:sz w:val="24"/>
                <w:szCs w:val="24"/>
              </w:rPr>
              <w:t>Гкал</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19074768"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3DF5D827"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74B98CB2" w14:textId="77777777" w:rsidR="007167D2" w:rsidRPr="00FC43B1" w:rsidRDefault="5471CD51" w:rsidP="5471CD51">
            <w:pPr>
              <w:pStyle w:val="ConsNormal"/>
              <w:ind w:firstLine="0"/>
              <w:jc w:val="center"/>
              <w:rPr>
                <w:rFonts w:ascii="Times New Roman" w:hAnsi="Times New Roman" w:cs="Times New Roman"/>
                <w:sz w:val="24"/>
                <w:szCs w:val="24"/>
              </w:rPr>
            </w:pPr>
            <w:r w:rsidRPr="00FC43B1">
              <w:rPr>
                <w:rFonts w:ascii="Times New Roman" w:hAnsi="Times New Roman" w:cs="Times New Roman"/>
                <w:sz w:val="24"/>
                <w:szCs w:val="24"/>
              </w:rPr>
              <w:t>-</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3E26D538" w14:textId="775AA4B2" w:rsidR="007167D2" w:rsidRPr="00FC43B1" w:rsidRDefault="007167D2" w:rsidP="5471CD51">
            <w:pPr>
              <w:pStyle w:val="ConsNormal"/>
              <w:ind w:firstLine="0"/>
              <w:jc w:val="center"/>
              <w:rPr>
                <w:rFonts w:ascii="Times New Roman" w:hAnsi="Times New Roman" w:cs="Times New Roman"/>
                <w:sz w:val="24"/>
                <w:szCs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06738869" w14:textId="59DFB080" w:rsidR="007167D2" w:rsidRPr="00FC43B1" w:rsidRDefault="007167D2" w:rsidP="5471CD51">
            <w:pPr>
              <w:pStyle w:val="ConsNormal"/>
              <w:ind w:firstLine="0"/>
              <w:jc w:val="center"/>
              <w:rPr>
                <w:rFonts w:ascii="Times New Roman" w:hAnsi="Times New Roman" w:cs="Times New Roman"/>
                <w:sz w:val="24"/>
                <w:szCs w:val="24"/>
              </w:rPr>
            </w:pPr>
          </w:p>
        </w:tc>
        <w:tc>
          <w:tcPr>
            <w:tcW w:w="1435"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14:paraId="466835CB" w14:textId="3D63E8EF" w:rsidR="007167D2" w:rsidRPr="00FC43B1" w:rsidRDefault="007167D2" w:rsidP="5471CD51">
            <w:pPr>
              <w:pStyle w:val="ConsNormal"/>
              <w:ind w:firstLine="0"/>
              <w:jc w:val="center"/>
              <w:rPr>
                <w:rFonts w:ascii="Times New Roman" w:hAnsi="Times New Roman" w:cs="Times New Roman"/>
                <w:sz w:val="24"/>
                <w:szCs w:val="24"/>
              </w:rPr>
            </w:pPr>
          </w:p>
        </w:tc>
      </w:tr>
      <w:tr w:rsidR="00FC43B1" w:rsidRPr="00FC43B1" w14:paraId="37BAFD62" w14:textId="77777777" w:rsidTr="5471CD51">
        <w:trPr>
          <w:trHeight w:hRule="exact" w:val="528"/>
        </w:trPr>
        <w:tc>
          <w:tcPr>
            <w:tcW w:w="110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126F10D4" w14:textId="77777777" w:rsidR="007167D2" w:rsidRPr="00FC43B1" w:rsidRDefault="5471CD51" w:rsidP="5471CD51">
            <w:pPr>
              <w:pStyle w:val="ConsNormal"/>
              <w:ind w:firstLine="0"/>
              <w:jc w:val="both"/>
              <w:rPr>
                <w:rFonts w:ascii="Times New Roman" w:hAnsi="Times New Roman" w:cs="Times New Roman"/>
                <w:sz w:val="24"/>
                <w:szCs w:val="24"/>
              </w:rPr>
            </w:pPr>
            <w:r w:rsidRPr="00FC43B1">
              <w:rPr>
                <w:rFonts w:ascii="Times New Roman" w:hAnsi="Times New Roman" w:cs="Times New Roman"/>
                <w:sz w:val="24"/>
                <w:szCs w:val="24"/>
              </w:rPr>
              <w:t>Руб. без НДС</w:t>
            </w: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76DDFC4A" w14:textId="77777777" w:rsidR="007167D2" w:rsidRPr="00FC43B1" w:rsidRDefault="007167D2">
            <w:pPr>
              <w:pStyle w:val="ConsNormal"/>
              <w:snapToGrid w:val="0"/>
              <w:ind w:firstLine="0"/>
              <w:jc w:val="both"/>
              <w:rPr>
                <w:rFonts w:ascii="Times New Roman" w:hAnsi="Times New Roman" w:cs="Times New Roman"/>
                <w:sz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0F385D8A" w14:textId="77777777" w:rsidR="007167D2" w:rsidRPr="00FC43B1" w:rsidRDefault="007167D2">
            <w:pPr>
              <w:pStyle w:val="ConsNormal"/>
              <w:snapToGrid w:val="0"/>
              <w:ind w:firstLine="0"/>
              <w:jc w:val="both"/>
              <w:rPr>
                <w:rFonts w:ascii="Times New Roman" w:hAnsi="Times New Roman" w:cs="Times New Roman"/>
                <w:sz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61065A89" w14:textId="77777777" w:rsidR="007167D2" w:rsidRPr="00FC43B1" w:rsidRDefault="007167D2">
            <w:pPr>
              <w:pStyle w:val="ConsNormal"/>
              <w:snapToGrid w:val="0"/>
              <w:ind w:firstLine="0"/>
              <w:jc w:val="both"/>
              <w:rPr>
                <w:rFonts w:ascii="Times New Roman" w:hAnsi="Times New Roman" w:cs="Times New Roman"/>
                <w:sz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55E8C0B0" w14:textId="6B6D443C" w:rsidR="007167D2" w:rsidRPr="00FC43B1" w:rsidRDefault="007167D2" w:rsidP="5471CD51">
            <w:pPr>
              <w:pStyle w:val="ConsNormal"/>
              <w:ind w:firstLine="0"/>
              <w:jc w:val="both"/>
              <w:rPr>
                <w:rFonts w:ascii="Times New Roman" w:hAnsi="Times New Roman" w:cs="Times New Roman"/>
                <w:sz w:val="24"/>
                <w:szCs w:val="24"/>
              </w:rPr>
            </w:pPr>
          </w:p>
        </w:tc>
        <w:tc>
          <w:tcPr>
            <w:tcW w:w="1387"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14:paraId="43BD379D" w14:textId="7582FE55" w:rsidR="007167D2" w:rsidRPr="00FC43B1" w:rsidRDefault="007167D2" w:rsidP="5471CD51">
            <w:pPr>
              <w:pStyle w:val="ConsNormal"/>
              <w:ind w:firstLine="0"/>
              <w:jc w:val="both"/>
              <w:rPr>
                <w:rFonts w:ascii="Times New Roman" w:hAnsi="Times New Roman" w:cs="Times New Roman"/>
                <w:sz w:val="24"/>
                <w:szCs w:val="24"/>
              </w:rPr>
            </w:pPr>
          </w:p>
        </w:tc>
        <w:tc>
          <w:tcPr>
            <w:tcW w:w="1435"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14:paraId="6FB1BE29" w14:textId="3CEBDB70" w:rsidR="007167D2" w:rsidRPr="00FC43B1" w:rsidRDefault="007167D2" w:rsidP="5471CD51">
            <w:pPr>
              <w:pStyle w:val="ConsNormal"/>
              <w:ind w:firstLine="0"/>
              <w:jc w:val="both"/>
              <w:rPr>
                <w:rFonts w:ascii="Times New Roman" w:hAnsi="Times New Roman" w:cs="Times New Roman"/>
                <w:sz w:val="24"/>
                <w:szCs w:val="24"/>
              </w:rPr>
            </w:pPr>
          </w:p>
        </w:tc>
      </w:tr>
    </w:tbl>
    <w:p w14:paraId="38668E8A" w14:textId="77777777" w:rsidR="007167D2" w:rsidRPr="00FC43B1" w:rsidRDefault="007167D2">
      <w:pPr>
        <w:pStyle w:val="ConsNormal"/>
        <w:ind w:firstLine="540"/>
        <w:jc w:val="both"/>
        <w:rPr>
          <w:rFonts w:ascii="Times New Roman" w:hAnsi="Times New Roman" w:cs="Times New Roman"/>
          <w:sz w:val="24"/>
        </w:rPr>
      </w:pPr>
    </w:p>
    <w:p w14:paraId="2CC6CF00" w14:textId="32CF5C3F" w:rsidR="007167D2" w:rsidRDefault="00406651" w:rsidP="5471CD51">
      <w:pPr>
        <w:pStyle w:val="ConsNormal"/>
        <w:ind w:firstLine="540"/>
        <w:jc w:val="both"/>
        <w:rPr>
          <w:rFonts w:ascii="Times New Roman" w:hAnsi="Times New Roman" w:cs="Times New Roman"/>
          <w:color w:val="F79646" w:themeColor="accent6"/>
          <w:sz w:val="24"/>
          <w:szCs w:val="24"/>
        </w:rPr>
      </w:pPr>
      <w:r w:rsidRPr="5471CD51">
        <w:rPr>
          <w:rFonts w:ascii="Times New Roman" w:hAnsi="Times New Roman" w:cs="Times New Roman"/>
          <w:color w:val="000000"/>
          <w:sz w:val="24"/>
          <w:szCs w:val="24"/>
        </w:rPr>
        <w:t>Всего за указанное время</w:t>
      </w:r>
      <w:r>
        <w:rPr>
          <w:rFonts w:ascii="Times New Roman" w:hAnsi="Times New Roman" w:cs="Times New Roman"/>
          <w:color w:val="000000"/>
          <w:sz w:val="24"/>
        </w:rPr>
        <w:tab/>
      </w:r>
      <w:r w:rsidR="008F3F7C">
        <w:rPr>
          <w:rFonts w:ascii="Times New Roman" w:hAnsi="Times New Roman" w:cs="Times New Roman"/>
          <w:color w:val="000000"/>
          <w:sz w:val="24"/>
          <w:szCs w:val="24"/>
        </w:rPr>
        <w:t>_____</w:t>
      </w:r>
      <w:r>
        <w:rPr>
          <w:rFonts w:ascii="Times New Roman" w:hAnsi="Times New Roman" w:cs="Times New Roman"/>
          <w:color w:val="000000"/>
          <w:sz w:val="24"/>
        </w:rPr>
        <w:tab/>
      </w:r>
      <w:r w:rsidRPr="5471CD51">
        <w:rPr>
          <w:rFonts w:ascii="Times New Roman" w:hAnsi="Times New Roman" w:cs="Times New Roman"/>
          <w:color w:val="000000"/>
          <w:sz w:val="24"/>
          <w:szCs w:val="24"/>
        </w:rPr>
        <w:t>Гкал.</w:t>
      </w:r>
    </w:p>
    <w:p w14:paraId="01E3259E" w14:textId="5F130519"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 xml:space="preserve">1.3. За тепловые потери, подпитку тепловых сетей и подпитку системы отопления "Абонент" оплачивает "Теплоснабжающей организации" </w:t>
      </w:r>
      <w:r w:rsidR="008F3F7C">
        <w:rPr>
          <w:rFonts w:ascii="Times New Roman" w:hAnsi="Times New Roman" w:cs="Times New Roman"/>
          <w:sz w:val="24"/>
          <w:szCs w:val="24"/>
        </w:rPr>
        <w:t>____</w:t>
      </w:r>
      <w:r w:rsidRPr="5471CD51">
        <w:rPr>
          <w:rFonts w:ascii="Times New Roman" w:hAnsi="Times New Roman" w:cs="Times New Roman"/>
          <w:sz w:val="24"/>
          <w:szCs w:val="24"/>
        </w:rPr>
        <w:t xml:space="preserve"> Гкал/год.</w:t>
      </w:r>
    </w:p>
    <w:p w14:paraId="452ECD76" w14:textId="53392AF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 xml:space="preserve">         1.4."Теплоснабжающая организация" поддерживает среднесуточную температуру подающей сетевой воды на выходе из котельной в соответствии с температурным графиком </w:t>
      </w:r>
      <w:r w:rsidR="008F3F7C">
        <w:rPr>
          <w:rFonts w:ascii="Times New Roman" w:hAnsi="Times New Roman" w:cs="Times New Roman"/>
          <w:sz w:val="24"/>
          <w:szCs w:val="24"/>
        </w:rPr>
        <w:t>95</w:t>
      </w:r>
      <w:r w:rsidRPr="5471CD51">
        <w:rPr>
          <w:rFonts w:ascii="Times New Roman" w:hAnsi="Times New Roman" w:cs="Times New Roman"/>
          <w:sz w:val="24"/>
          <w:szCs w:val="24"/>
        </w:rPr>
        <w:t xml:space="preserve">-70 </w:t>
      </w:r>
      <w:r w:rsidRPr="5471CD51">
        <w:rPr>
          <w:rFonts w:ascii="Times New Roman" w:hAnsi="Times New Roman" w:cs="Times New Roman"/>
          <w:sz w:val="24"/>
          <w:szCs w:val="24"/>
          <w:vertAlign w:val="superscript"/>
        </w:rPr>
        <w:t>0</w:t>
      </w:r>
      <w:r w:rsidRPr="5471CD51">
        <w:rPr>
          <w:rFonts w:ascii="Times New Roman" w:hAnsi="Times New Roman" w:cs="Times New Roman"/>
          <w:sz w:val="24"/>
          <w:szCs w:val="24"/>
        </w:rPr>
        <w:t>C с отклонением не более 3%.</w:t>
      </w:r>
    </w:p>
    <w:p w14:paraId="120F3554" w14:textId="77777777" w:rsidR="007167D2" w:rsidRDefault="007167D2">
      <w:pPr>
        <w:pStyle w:val="ConsNormal"/>
        <w:ind w:firstLine="0"/>
        <w:jc w:val="both"/>
        <w:rPr>
          <w:rFonts w:ascii="Times New Roman" w:hAnsi="Times New Roman" w:cs="Times New Roman"/>
          <w:sz w:val="24"/>
        </w:rPr>
      </w:pPr>
    </w:p>
    <w:p w14:paraId="714A3904" w14:textId="77777777" w:rsidR="007167D2" w:rsidRDefault="5471CD51" w:rsidP="5471CD51">
      <w:pPr>
        <w:pStyle w:val="ConsNormal"/>
        <w:ind w:firstLine="0"/>
        <w:rPr>
          <w:rFonts w:ascii="Times New Roman" w:hAnsi="Times New Roman" w:cs="Times New Roman"/>
          <w:sz w:val="32"/>
          <w:szCs w:val="32"/>
        </w:rPr>
      </w:pPr>
      <w:r w:rsidRPr="5471CD51">
        <w:rPr>
          <w:rFonts w:ascii="Times New Roman" w:hAnsi="Times New Roman" w:cs="Times New Roman"/>
          <w:sz w:val="24"/>
          <w:szCs w:val="24"/>
        </w:rPr>
        <w:t xml:space="preserve">                                                       </w:t>
      </w:r>
      <w:r w:rsidRPr="5471CD51">
        <w:rPr>
          <w:rFonts w:ascii="Times New Roman" w:hAnsi="Times New Roman" w:cs="Times New Roman"/>
          <w:sz w:val="32"/>
          <w:szCs w:val="32"/>
        </w:rPr>
        <w:t>2.Обязанности сторон.</w:t>
      </w:r>
    </w:p>
    <w:p w14:paraId="4B6BD5FA" w14:textId="77777777" w:rsidR="007167D2" w:rsidRDefault="007167D2">
      <w:pPr>
        <w:pStyle w:val="ConsNormal"/>
        <w:ind w:firstLine="0"/>
        <w:rPr>
          <w:rFonts w:ascii="Times New Roman" w:hAnsi="Times New Roman" w:cs="Times New Roman"/>
          <w:bCs/>
          <w:iCs/>
          <w:sz w:val="32"/>
        </w:rPr>
      </w:pPr>
    </w:p>
    <w:p w14:paraId="465C364F"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2.1."Абонент" обязан соблюдать:</w:t>
      </w:r>
    </w:p>
    <w:p w14:paraId="5D80CE09" w14:textId="45CC6BE2" w:rsidR="007167D2" w:rsidRDefault="004066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а) циркуляцию сетевой воды не более</w:t>
      </w:r>
      <w:r>
        <w:rPr>
          <w:rFonts w:ascii="Times New Roman" w:hAnsi="Times New Roman" w:cs="Times New Roman"/>
          <w:sz w:val="24"/>
        </w:rPr>
        <w:tab/>
      </w:r>
      <w:r w:rsidR="008F3F7C">
        <w:rPr>
          <w:rFonts w:ascii="Times New Roman" w:hAnsi="Times New Roman" w:cs="Times New Roman"/>
          <w:sz w:val="24"/>
          <w:szCs w:val="24"/>
        </w:rPr>
        <w:t>___</w:t>
      </w:r>
      <w:r>
        <w:rPr>
          <w:rFonts w:ascii="Times New Roman" w:hAnsi="Times New Roman" w:cs="Times New Roman"/>
          <w:sz w:val="24"/>
        </w:rPr>
        <w:tab/>
      </w:r>
      <w:r w:rsidRPr="5471CD51">
        <w:rPr>
          <w:rFonts w:ascii="Times New Roman" w:hAnsi="Times New Roman" w:cs="Times New Roman"/>
          <w:sz w:val="24"/>
          <w:szCs w:val="24"/>
        </w:rPr>
        <w:t>Куб.м/ч;</w:t>
      </w:r>
    </w:p>
    <w:p w14:paraId="001430AA" w14:textId="76CFB8DC" w:rsidR="007167D2" w:rsidRDefault="004066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б) норму утечки сетевой воды не более</w:t>
      </w:r>
      <w:r>
        <w:rPr>
          <w:rFonts w:ascii="Times New Roman" w:hAnsi="Times New Roman" w:cs="Times New Roman"/>
          <w:sz w:val="24"/>
        </w:rPr>
        <w:tab/>
      </w:r>
      <w:r w:rsidR="008F3F7C">
        <w:rPr>
          <w:rFonts w:ascii="Times New Roman" w:hAnsi="Times New Roman" w:cs="Times New Roman"/>
          <w:sz w:val="24"/>
          <w:szCs w:val="24"/>
        </w:rPr>
        <w:t>____</w:t>
      </w:r>
      <w:r>
        <w:rPr>
          <w:rFonts w:ascii="Times New Roman" w:hAnsi="Times New Roman" w:cs="Times New Roman"/>
          <w:sz w:val="24"/>
        </w:rPr>
        <w:tab/>
      </w:r>
      <w:r w:rsidRPr="5471CD51">
        <w:rPr>
          <w:rFonts w:ascii="Times New Roman" w:hAnsi="Times New Roman" w:cs="Times New Roman"/>
          <w:sz w:val="24"/>
          <w:szCs w:val="24"/>
        </w:rPr>
        <w:t>Куб.м/ч;</w:t>
      </w:r>
    </w:p>
    <w:p w14:paraId="2423CF9B"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в) среднесуточную температуру обратной сетевой воды, заданную графиком, с отклонением не более чем на +5%.</w:t>
      </w:r>
    </w:p>
    <w:p w14:paraId="18CDE9AD"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lastRenderedPageBreak/>
        <w:t>2.2.Установка максимального расхода теплоносителя дроссельной диафрагмой, регулятором расхода или задвижкой производится исключительно "Теплоснабжающей организацией". Замена и выемка сопел из элеваторов производится "Абонентом" по</w:t>
      </w:r>
      <w:r w:rsidRPr="5471CD51">
        <w:rPr>
          <w:sz w:val="24"/>
          <w:szCs w:val="24"/>
        </w:rPr>
        <w:t xml:space="preserve"> </w:t>
      </w:r>
      <w:r w:rsidRPr="5471CD51">
        <w:rPr>
          <w:rFonts w:ascii="Times New Roman" w:hAnsi="Times New Roman" w:cs="Times New Roman"/>
          <w:sz w:val="24"/>
          <w:szCs w:val="24"/>
        </w:rPr>
        <w:t>согласованию с "Теплоснабжающей организацией".</w:t>
      </w:r>
    </w:p>
    <w:p w14:paraId="583B19B8"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2.3."Абонент" не имеет права производить, без разрешения "Теплоснабжающей организации", увеличение нагревательных приборов в отапливаемых помещениях, а также присоединять к своим тепловым сетям других потребителей тепла.</w:t>
      </w:r>
    </w:p>
    <w:p w14:paraId="74CE234B"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2.4.Учет отпускаемой тепловой энергии производится по опломбированным регистрирующим приборам, установленным на границах раздела или на тепловом вводе "Абонента", согласно Правилам коммерческого учета тепловой энергии, теплоносителя. Приборы учета пломбируются в установленном порядке. При отсутствии приборов учета количество отпускаемой тепловой энергии "Абоненту" определяется "Теплоснабжающей организацией" пропорционально величине его тепловой нагрузки, согласно Договору, включая потери.</w:t>
      </w:r>
    </w:p>
    <w:p w14:paraId="52670899"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2.5."Абонент" обязан не допускать превышения максимальных часовых нагрузок.</w:t>
      </w:r>
    </w:p>
    <w:p w14:paraId="039BA87A"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2.6."Абонент" обязан не допускать сверхнормативной утечки, разбора и дренажа сетевой воды.</w:t>
      </w:r>
    </w:p>
    <w:p w14:paraId="41B760C8"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2.7."Абонент" обязан обеспечивать сохранность установленных на своих тепловых пунктах приборов учета и сохранность пломб на них.</w:t>
      </w:r>
    </w:p>
    <w:p w14:paraId="06EDADE0"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2.8."Абонент" обязан обеспечивать в соответствии с актом разграничения надлежащую эксплуатацию своих тепловых сетей и теплопотребляющих установок, обслуживание их подготовленным персоналом, а также сохранность проходящих транзитных трубопроводов "Теплоснабжающей организации".</w:t>
      </w:r>
    </w:p>
    <w:p w14:paraId="79BF33FA"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2.9."Абонент" обязан в суточный срок с момента обнаружения сообщать "Теплоснабжающей организации" обо всех нарушениях и неисправностях в работе приборов учета тепловой энергии и немедленно при авариях на тепловых сетях и системах отопления, оперативно отключать поврежденные системы теплоснабжения, а также обеспечивать их срочный ремонт. Включение производить только с разрешения и в присутствии представителя "Теплоснабжающей организации".</w:t>
      </w:r>
    </w:p>
    <w:p w14:paraId="54F5C647"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2.10.В срок до 15 мая "Абонент" обязан предоставить, согласованный с "Теплоснабжающей организацией", план мероприятий по подготовке к следующему отопительному сезону.</w:t>
      </w:r>
    </w:p>
    <w:p w14:paraId="274B4D4B"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2.11.В срок до 15 сентября "Абонент" обязан подготовить тепловые сети и системы отопления к отопительному сезону. Акт о готовности должен быть подписан представителем "Теплоснабжающей организации".</w:t>
      </w:r>
    </w:p>
    <w:p w14:paraId="6584A02C"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2.12.За самовольное подключение систем теплопотребления или подключение их до приборов учета "Абонент" оплачивает "Теплоснабжающей организации" пятикратную стоимость, включая тарифную, количества тепловой энергии, потребленной этими системами. Оплата производится за период с момента последней проверки "Абонента", но не более срока исковой давности. Отказ потребителя от подписи акта не освобождает его от оплаты в установленном порядке.</w:t>
      </w:r>
    </w:p>
    <w:p w14:paraId="5D962AFF"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2.13. При возникновении сверхнормативных утечек сетевой химочищенной воды на тепловых сетях и в теплопотребляющих установках «Абонента» в результате аварийных ситуаций «Абонент» компенсирует "Теплоснабжающей организации" убытки, причиненные вследствие потери сетевой химочищенной воды и тепловой энергии, согласно Приложению № 2. Объем сверхнормативной утечки определяется по показаниям приборов учета "Теплоснабжающей организации" и "Абонента" и фиксируется двусторонним актом.</w:t>
      </w:r>
    </w:p>
    <w:p w14:paraId="4C3B23BB" w14:textId="0C7A80D0" w:rsidR="00406651" w:rsidRDefault="5471CD51" w:rsidP="00297A49">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2.14.При самовольном водоразборе сетевой химочищенной воды "Абонент" оплачивает "Теплоснабжающей организации" 5-кратную стоимость воды и тепловой энергии, включая тарифную. Сверхнормативная утечка теплоносителя определяется "Теплоснабжающей организацией" и фиксируется в акте в присутствии "Абонента". Оплата производится "Абонентом" за период с момента последней проверки, но не более срока исковой давности. Отказ "Абонента" от подписи акта не освобождает его от оплаты в установленном порядке.</w:t>
      </w:r>
    </w:p>
    <w:p w14:paraId="102D0DBB"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2.15."Теплоснабжающая организация" обязуется производить подачу тепловой энергии на отопление и вентиляцию в течение всего отопительного периода, а горячей воды в течение всего года, кроме перерывов на 14 дней для проведения планово-предупредительного ремонта оборудования котельной, ЦТП, тепловых сетей; на время производства неотложных работ по предупреждению и ликвидации аварий.</w:t>
      </w:r>
    </w:p>
    <w:p w14:paraId="41CDD6AA"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lastRenderedPageBreak/>
        <w:t>2.16. В случае возникновения аварийных ситуаций, Потребитель обязан принять меры по недопущению размораживания тепловых сетей и систем отопления. При принятии ненадлежащих (не принятии) мер, убытки, причинённые вследствие аварийных ситуаций, возмещению Теплоснабжающей организацией не подлежат.</w:t>
      </w:r>
    </w:p>
    <w:p w14:paraId="1A4BC297"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2.17.Отопительный период начинается, если в течение пяти суток средняя суточная температура наружного воздуха составляет +8</w:t>
      </w:r>
      <w:r w:rsidRPr="5471CD51">
        <w:rPr>
          <w:rFonts w:ascii="Symbol" w:eastAsia="Symbol" w:hAnsi="Symbol" w:cs="Symbol"/>
          <w:sz w:val="24"/>
          <w:szCs w:val="24"/>
        </w:rPr>
        <w:t></w:t>
      </w:r>
      <w:r w:rsidRPr="5471CD51">
        <w:rPr>
          <w:rFonts w:ascii="Times New Roman" w:hAnsi="Times New Roman" w:cs="Times New Roman"/>
          <w:sz w:val="24"/>
          <w:szCs w:val="24"/>
        </w:rPr>
        <w:t>С и ниже, и заканчивается, если в течение пяти суток средняя суточная температура наружного воздуха составляет +8</w:t>
      </w:r>
      <w:r w:rsidRPr="5471CD51">
        <w:rPr>
          <w:rFonts w:ascii="Symbol" w:eastAsia="Symbol" w:hAnsi="Symbol" w:cs="Symbol"/>
          <w:sz w:val="24"/>
          <w:szCs w:val="24"/>
        </w:rPr>
        <w:t></w:t>
      </w:r>
      <w:r w:rsidRPr="5471CD51">
        <w:rPr>
          <w:rFonts w:ascii="Times New Roman" w:hAnsi="Times New Roman" w:cs="Times New Roman"/>
          <w:sz w:val="24"/>
          <w:szCs w:val="24"/>
        </w:rPr>
        <w:t>С и выше. Включение и отключение систем теплопотребления осуществляется по графику, согласованному с «Теплоснабжающей организацией».</w:t>
      </w:r>
    </w:p>
    <w:p w14:paraId="2EB18D19"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2.18.Граница ответственности за состояние и обслуживание тепловых сетей устанавливается актом разграничения балансовой принадлежности, являющимся неотъемлемой частью настоящего Договора.</w:t>
      </w:r>
    </w:p>
    <w:p w14:paraId="2DEA3CC7"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2.19. При выполнении настоящего Договора стороны руководствуются действующими "Правилами коммерческого учета тепловой энергии, теплоносителя", инструктивными материалами Ростехнадзора, решениями Министерства тарифного регулирования Калужской области об установлении тарифов на тепловую энергию, ГК РФ и другими действующими нормативно-правовыми актами РФ.</w:t>
      </w:r>
    </w:p>
    <w:p w14:paraId="2051861B"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2.20. Обеспечить надежность поставки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14:paraId="39F0DC69"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2.21. Обеспечить соответствие физико-химических показателей качества теплоносителя в точке поставки действующим нормам и правилам.</w:t>
      </w:r>
    </w:p>
    <w:p w14:paraId="54087B30"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2.22. Поддерживать в точке поставки тепловой энергии температуру и давление теплоносителя в подающей линии в соответствии с требованиями Правил технической эксплуатации тепловых энергоустановок.</w:t>
      </w:r>
    </w:p>
    <w:p w14:paraId="02B17F65"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2.23. Теплоснабжающая организация обязана 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 а Абонент обязан обеспечить надежность теплопотребления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14:paraId="42FACF56" w14:textId="77777777" w:rsidR="007167D2" w:rsidRDefault="007167D2" w:rsidP="00406651">
      <w:pPr>
        <w:pStyle w:val="ConsNormal"/>
        <w:ind w:firstLine="0"/>
        <w:jc w:val="both"/>
        <w:rPr>
          <w:rFonts w:ascii="Times New Roman" w:hAnsi="Times New Roman" w:cs="Times New Roman"/>
          <w:sz w:val="24"/>
        </w:rPr>
      </w:pPr>
    </w:p>
    <w:p w14:paraId="380DBB89" w14:textId="77777777" w:rsidR="007167D2" w:rsidRDefault="5471CD51" w:rsidP="5471CD51">
      <w:pPr>
        <w:pStyle w:val="ConsNormal"/>
        <w:ind w:firstLine="0"/>
        <w:rPr>
          <w:rFonts w:ascii="Times New Roman" w:hAnsi="Times New Roman" w:cs="Times New Roman"/>
          <w:sz w:val="32"/>
          <w:szCs w:val="32"/>
        </w:rPr>
      </w:pPr>
      <w:r w:rsidRPr="5471CD51">
        <w:rPr>
          <w:rFonts w:ascii="Times New Roman" w:hAnsi="Times New Roman" w:cs="Times New Roman"/>
          <w:sz w:val="24"/>
          <w:szCs w:val="24"/>
        </w:rPr>
        <w:t xml:space="preserve">                                   </w:t>
      </w:r>
      <w:r w:rsidRPr="5471CD51">
        <w:rPr>
          <w:rFonts w:ascii="Times New Roman" w:hAnsi="Times New Roman" w:cs="Times New Roman"/>
          <w:sz w:val="32"/>
          <w:szCs w:val="32"/>
        </w:rPr>
        <w:t>3.Стоимость услуг и порядок расчетов.</w:t>
      </w:r>
    </w:p>
    <w:p w14:paraId="3E1D450E" w14:textId="77777777" w:rsidR="007167D2" w:rsidRDefault="007167D2">
      <w:pPr>
        <w:pStyle w:val="ConsNormal"/>
        <w:ind w:firstLine="0"/>
        <w:rPr>
          <w:rFonts w:ascii="Times New Roman" w:hAnsi="Times New Roman" w:cs="Times New Roman"/>
          <w:bCs/>
          <w:iCs/>
          <w:sz w:val="32"/>
        </w:rPr>
      </w:pPr>
    </w:p>
    <w:p w14:paraId="7DC2274C"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 xml:space="preserve">       3.1. При наличии у «Абонента» приборов учета, принятых в установленном порядке, расчет производится по их показаниям. «Абонент» предоставляет "Теплоснабжающей организации" сведения о показаниях приборов учета ежемесячно 25 числа любым доступным ему способом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14:paraId="13D6A649" w14:textId="52AC5C44" w:rsidR="00406651"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 xml:space="preserve">        3.2. При отсутствии приборов учета в точках учета,  неисправности прибора учета или нарушении установленных договором сроков представления показаний приборов учета, являющихся собственностью потребителя, согласно «Правилам коммерческого учета тепловой энергии, теплоносителя», утвержденных постановлением Правительства Российской Федерации от 18.11.2013г. № 1034 количество отпущенной «Абоненту» тепловой энергии, теплоносителя определяется расчетным путем по договорным тепловым нагрузкам.</w:t>
      </w:r>
    </w:p>
    <w:p w14:paraId="1960197B"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 xml:space="preserve">        3.3.Согласно постановлению Министерства тарифного регулирования от 02.10.2014г.     №115-эк  оплата тепловой энергии производится с использованием повышающего коэффициента, применяемого к тарифам на тепловую энергию при нарушении режима потребления тепловой энергии или отсутствии коммерческого учета тепловой энергии и теплоносителя в размере 1,01.</w:t>
      </w:r>
    </w:p>
    <w:p w14:paraId="2B9E3FC6" w14:textId="77777777" w:rsidR="00297A49" w:rsidRDefault="00297A49" w:rsidP="5471CD51">
      <w:pPr>
        <w:pStyle w:val="ConsNormal"/>
        <w:ind w:firstLine="0"/>
        <w:jc w:val="both"/>
        <w:rPr>
          <w:rFonts w:ascii="Times New Roman" w:hAnsi="Times New Roman" w:cs="Times New Roman"/>
          <w:sz w:val="24"/>
          <w:szCs w:val="24"/>
        </w:rPr>
      </w:pPr>
    </w:p>
    <w:p w14:paraId="71014F4A" w14:textId="77777777" w:rsidR="00297A49" w:rsidRDefault="00297A49" w:rsidP="5471CD51">
      <w:pPr>
        <w:pStyle w:val="ConsNormal"/>
        <w:ind w:firstLine="0"/>
        <w:jc w:val="both"/>
        <w:rPr>
          <w:rFonts w:ascii="Times New Roman" w:hAnsi="Times New Roman" w:cs="Times New Roman"/>
          <w:sz w:val="24"/>
          <w:szCs w:val="24"/>
        </w:rPr>
      </w:pPr>
    </w:p>
    <w:p w14:paraId="5A4BCB35" w14:textId="77777777" w:rsidR="00297A49" w:rsidRDefault="00297A49" w:rsidP="5471CD51">
      <w:pPr>
        <w:pStyle w:val="ConsNormal"/>
        <w:ind w:firstLine="0"/>
        <w:jc w:val="both"/>
        <w:rPr>
          <w:rFonts w:ascii="Times New Roman" w:hAnsi="Times New Roman" w:cs="Times New Roman"/>
          <w:sz w:val="24"/>
          <w:szCs w:val="24"/>
        </w:rPr>
      </w:pPr>
    </w:p>
    <w:p w14:paraId="5676D5D5"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lastRenderedPageBreak/>
        <w:t xml:space="preserve">        3.4.При превышении более чем на 5% температуры в обратном трубопроводе по сравнению с графиком, при условии соблюдения «Теплоснабжающей организацией» среднесуточной температуры подающей сетевой воды, «Абонент» оплачивает тепловую энергию, рассчитанную по температурному перепаду, предусмотренному графиком и расходу сетевой воды, определенному по прибору учета или расчетным путем.</w:t>
      </w:r>
    </w:p>
    <w:p w14:paraId="52AB1118" w14:textId="77777777" w:rsidR="007167D2" w:rsidRPr="00406651" w:rsidRDefault="5471CD51" w:rsidP="5471CD51">
      <w:pPr>
        <w:jc w:val="both"/>
        <w:rPr>
          <w:rFonts w:eastAsia="Calibri"/>
        </w:rPr>
      </w:pPr>
      <w:r w:rsidRPr="00406651">
        <w:t xml:space="preserve">        </w:t>
      </w:r>
      <w:r w:rsidRPr="00406651">
        <w:rPr>
          <w:rFonts w:eastAsia="Calibri"/>
        </w:rPr>
        <w:t xml:space="preserve">3.5. Теплоснабжающая организация  в срок до 5 числа месяца, следующего за расчетным, предъявляет Потребителю подписанные Теплоснабжающей организацией счет, счет – фактуру  и акт  оказанных услуг с указанием количества отпущенной тепловой энергии и  утвержденного тарифа, включая потери тепловой энергии. </w:t>
      </w:r>
    </w:p>
    <w:p w14:paraId="60750A1D" w14:textId="77777777" w:rsidR="007167D2" w:rsidRPr="00406651" w:rsidRDefault="5471CD51" w:rsidP="5471CD51">
      <w:pPr>
        <w:tabs>
          <w:tab w:val="left" w:pos="0"/>
        </w:tabs>
        <w:jc w:val="both"/>
        <w:rPr>
          <w:rFonts w:eastAsia="Calibri"/>
        </w:rPr>
      </w:pPr>
      <w:r w:rsidRPr="00406651">
        <w:t xml:space="preserve">       </w:t>
      </w:r>
      <w:r w:rsidRPr="00406651">
        <w:rPr>
          <w:rFonts w:eastAsia="Calibri"/>
        </w:rPr>
        <w:t>3.6. Потребитель производит оплату  путем безналичного расчета  после оказания услуги на основании выставленных Теплоснабжающей организацией счета, счета - фактуры и акта оказанных услуг, подписанных представителями обеих Сторон (без претензий) в течение 20 календарных дней с момента предоставления вышеуказанных документов, авансирование не предусмотрено.</w:t>
      </w:r>
    </w:p>
    <w:p w14:paraId="74A55C08" w14:textId="77777777" w:rsidR="007167D2" w:rsidRPr="00406651" w:rsidRDefault="5471CD51" w:rsidP="5471CD51">
      <w:pPr>
        <w:tabs>
          <w:tab w:val="left" w:pos="0"/>
        </w:tabs>
        <w:jc w:val="both"/>
        <w:rPr>
          <w:rFonts w:eastAsia="Calibri"/>
        </w:rPr>
      </w:pPr>
      <w:r w:rsidRPr="00406651">
        <w:t xml:space="preserve"> Расчетным периодом является 1 месяц. </w:t>
      </w:r>
      <w:r w:rsidRPr="00406651">
        <w:rPr>
          <w:rFonts w:eastAsia="Calibri"/>
        </w:rPr>
        <w:t xml:space="preserve"> </w:t>
      </w:r>
    </w:p>
    <w:p w14:paraId="1A03059D" w14:textId="77777777" w:rsidR="007167D2" w:rsidRPr="00406651" w:rsidRDefault="5471CD51" w:rsidP="5471CD51">
      <w:pPr>
        <w:tabs>
          <w:tab w:val="left" w:pos="0"/>
        </w:tabs>
        <w:jc w:val="both"/>
        <w:rPr>
          <w:rFonts w:eastAsia="Calibri"/>
        </w:rPr>
      </w:pPr>
      <w:r w:rsidRPr="00406651">
        <w:t xml:space="preserve">       </w:t>
      </w:r>
      <w:r w:rsidRPr="00406651">
        <w:rPr>
          <w:rFonts w:eastAsia="Calibri"/>
        </w:rPr>
        <w:t xml:space="preserve">3.7. Обязательства Потребителя  по оплате считаются исполненными с момента списания денежных средств с банковского счета Потребителя, указанного в </w:t>
      </w:r>
      <w:r w:rsidRPr="00406651">
        <w:rPr>
          <w:rFonts w:eastAsia="Calibri"/>
          <w:u w:val="single"/>
        </w:rPr>
        <w:t>разделе 6</w:t>
      </w:r>
      <w:r w:rsidRPr="00406651">
        <w:rPr>
          <w:rFonts w:eastAsia="Calibri"/>
        </w:rPr>
        <w:t xml:space="preserve"> данного Договора в размере  соответствующей суммы в пользу Теплоснабжающей организацией.</w:t>
      </w:r>
    </w:p>
    <w:p w14:paraId="6DA59EBB" w14:textId="77777777" w:rsidR="007167D2" w:rsidRPr="00406651" w:rsidRDefault="5471CD51" w:rsidP="5471CD51">
      <w:pPr>
        <w:tabs>
          <w:tab w:val="left" w:pos="0"/>
        </w:tabs>
        <w:jc w:val="both"/>
        <w:rPr>
          <w:rFonts w:eastAsia="Calibri"/>
          <w:b/>
          <w:bCs/>
        </w:rPr>
      </w:pPr>
      <w:r w:rsidRPr="00406651">
        <w:t xml:space="preserve">      </w:t>
      </w:r>
      <w:r w:rsidRPr="00406651">
        <w:rPr>
          <w:rFonts w:eastAsia="Calibri"/>
        </w:rPr>
        <w:t>3.8. В случае изменения расчетного счета Теплоснабжающая организация обязана в течение 3-х (Трех) календарных дней сообщить об этом Заказчику и составить дополнительное соглашение к Договору с указанием новых реквизитов расчетного счета. В противном случае все риски, связанные с перечислением Потребителем денежных средств на указанный в настоящем Контракте счет Теплоснабжающей организацией, несет Теплоснабжающая организация.</w:t>
      </w:r>
      <w:r w:rsidRPr="00406651">
        <w:rPr>
          <w:rFonts w:eastAsia="Calibri"/>
          <w:b/>
          <w:bCs/>
        </w:rPr>
        <w:t xml:space="preserve">  </w:t>
      </w:r>
    </w:p>
    <w:p w14:paraId="6E2D1C12" w14:textId="5259567C" w:rsidR="007167D2" w:rsidRDefault="5471CD51" w:rsidP="5471CD51">
      <w:pPr>
        <w:pStyle w:val="ConsNormal"/>
        <w:tabs>
          <w:tab w:val="left" w:pos="3078"/>
        </w:tabs>
        <w:ind w:firstLine="540"/>
        <w:jc w:val="both"/>
        <w:rPr>
          <w:rFonts w:ascii="Times New Roman" w:hAnsi="Times New Roman" w:cs="Times New Roman"/>
          <w:sz w:val="24"/>
          <w:szCs w:val="24"/>
        </w:rPr>
      </w:pPr>
      <w:r w:rsidRPr="5471CD51">
        <w:rPr>
          <w:rFonts w:ascii="Times New Roman" w:hAnsi="Times New Roman" w:cs="Times New Roman"/>
          <w:sz w:val="24"/>
          <w:szCs w:val="24"/>
        </w:rPr>
        <w:t>3.9. Оплата за декабрь 20</w:t>
      </w:r>
      <w:r w:rsidR="00DC49EB">
        <w:rPr>
          <w:rFonts w:ascii="Times New Roman" w:hAnsi="Times New Roman" w:cs="Times New Roman"/>
          <w:sz w:val="24"/>
          <w:szCs w:val="24"/>
        </w:rPr>
        <w:t>___</w:t>
      </w:r>
      <w:r w:rsidRPr="5471CD51">
        <w:rPr>
          <w:rFonts w:ascii="Times New Roman" w:hAnsi="Times New Roman" w:cs="Times New Roman"/>
          <w:sz w:val="24"/>
          <w:szCs w:val="24"/>
        </w:rPr>
        <w:t xml:space="preserve">г. может быть произведена «Абонентом» до </w:t>
      </w:r>
      <w:r w:rsidR="00DC49EB">
        <w:rPr>
          <w:rFonts w:ascii="Times New Roman" w:hAnsi="Times New Roman" w:cs="Times New Roman"/>
          <w:sz w:val="24"/>
          <w:szCs w:val="24"/>
        </w:rPr>
        <w:t>конца декабря 20__г.</w:t>
      </w:r>
      <w:r w:rsidRPr="5471CD51">
        <w:rPr>
          <w:rFonts w:ascii="Times New Roman" w:hAnsi="Times New Roman" w:cs="Times New Roman"/>
          <w:sz w:val="24"/>
          <w:szCs w:val="24"/>
        </w:rPr>
        <w:t>. при  условии выставления счета «Теплоснабжающей организацией» за фактический объем потребленной тепловой энергии и предоставления акта выполненных работ  за</w:t>
      </w:r>
      <w:r w:rsidR="00DC49EB">
        <w:rPr>
          <w:rFonts w:ascii="Times New Roman" w:hAnsi="Times New Roman" w:cs="Times New Roman"/>
          <w:sz w:val="24"/>
          <w:szCs w:val="24"/>
        </w:rPr>
        <w:t xml:space="preserve"> декабрь месяц до 27 декабря 20__</w:t>
      </w:r>
      <w:r w:rsidRPr="5471CD51">
        <w:rPr>
          <w:rFonts w:ascii="Times New Roman" w:hAnsi="Times New Roman" w:cs="Times New Roman"/>
          <w:sz w:val="24"/>
          <w:szCs w:val="24"/>
        </w:rPr>
        <w:t xml:space="preserve">г.    </w:t>
      </w:r>
    </w:p>
    <w:p w14:paraId="42ECDA16" w14:textId="77777777" w:rsidR="007167D2" w:rsidRDefault="5471CD51" w:rsidP="5471CD51">
      <w:pPr>
        <w:pStyle w:val="ConsNormal"/>
        <w:ind w:right="-21" w:firstLine="0"/>
        <w:jc w:val="both"/>
        <w:rPr>
          <w:rFonts w:ascii="Times New Roman" w:hAnsi="Times New Roman" w:cs="Times New Roman"/>
          <w:sz w:val="24"/>
          <w:szCs w:val="24"/>
        </w:rPr>
      </w:pPr>
      <w:r w:rsidRPr="5471CD51">
        <w:rPr>
          <w:rFonts w:ascii="Times New Roman" w:hAnsi="Times New Roman" w:cs="Times New Roman"/>
          <w:sz w:val="24"/>
          <w:szCs w:val="24"/>
        </w:rPr>
        <w:t xml:space="preserve">         3.10. В случае невыполнения обязательств по оплате за потребленную "Абонентом" тепловую энергию в течение двух расчетных периодов "Теплоснабжающая организация" имеет право прекратить полностью или частично подачу тепловой энергии "Абоненту" в порядке, установленном Федеральным законом РФ №190 от 27.07.2010 г.  «О теплоснабжении».  Все последствия по размораживанию системы отопления несет "Абонент".</w:t>
      </w:r>
    </w:p>
    <w:p w14:paraId="4008083A"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3.11.Расходы «Теплоснабжающей организации», связанные с принудительным отключением или ограничением подачи тепла, а также расходы, связанные с подачей тепла после ограничения или отключения, возмещает «Абонент».</w:t>
      </w:r>
    </w:p>
    <w:p w14:paraId="734253D0"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3.12.Возобновление подачи тепла осуществляется «Теплоснабжающей организацией» «Абоненту» после погашения имеющейся задолженности за тепловую энергию и возмещения расходов, связанных с принудительным отключением или ограничением подачи тепла, а также расходов, связанных с подачей тепла.</w:t>
      </w:r>
    </w:p>
    <w:p w14:paraId="62064D9B" w14:textId="395C7917" w:rsidR="00E02B52" w:rsidRPr="00406651" w:rsidRDefault="5471CD51" w:rsidP="00297A49">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3.13.При просрочке «Абонентом» оплаты выставляемых счетов, по какой бы то ни было причине, в том числе и из-за отсутствия денежных средств на расчетном счете "Абонента", "Абонент" обязан заплатить "Теплоснабжающей организации" пени в размере одной трехсотой действующей ставки рефинансирования ЦБ РФ за каждый день просрочки платежа, по день фактической оплаты.</w:t>
      </w:r>
    </w:p>
    <w:p w14:paraId="4C3FF231" w14:textId="2CB600D5" w:rsidR="00406651" w:rsidRDefault="5471CD51" w:rsidP="00406651">
      <w:pPr>
        <w:ind w:firstLine="540"/>
        <w:jc w:val="both"/>
      </w:pPr>
      <w:r>
        <w:t>3.14.Очередность погашения задолженности за потребленную тепловую энергию осуществляется в соответствии со статьей 319 ГК РФ.</w:t>
      </w:r>
      <w:r w:rsidRPr="5471CD51">
        <w:rPr>
          <w:color w:val="F79646" w:themeColor="accent6"/>
        </w:rPr>
        <w:t xml:space="preserve"> </w:t>
      </w:r>
      <w:r>
        <w:t>При просрочке поступления платежей по настоящему договору, «Теплоснабжающая организация» направляет поступление денежных средств от «Абонента» в первую очередь на погашение пени за просрочку платежей и лишь</w:t>
      </w:r>
      <w:r w:rsidR="00406651">
        <w:t xml:space="preserve"> </w:t>
      </w:r>
      <w:r>
        <w:t>потом на погашение задолженности по платежам, независимо от назначения платежа в платежном документе.</w:t>
      </w:r>
    </w:p>
    <w:p w14:paraId="6EC77155"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3.15.В случае, если "Абонентом" была произведена переплата, то "Теплоснабжающая организация":</w:t>
      </w:r>
    </w:p>
    <w:p w14:paraId="486670DE" w14:textId="77777777" w:rsidR="007167D2" w:rsidRDefault="5471CD51" w:rsidP="5471CD51">
      <w:pPr>
        <w:pStyle w:val="ConsNormal"/>
        <w:numPr>
          <w:ilvl w:val="0"/>
          <w:numId w:val="1"/>
        </w:numPr>
        <w:jc w:val="both"/>
        <w:rPr>
          <w:rFonts w:ascii="Times New Roman" w:hAnsi="Times New Roman" w:cs="Times New Roman"/>
          <w:sz w:val="24"/>
          <w:szCs w:val="24"/>
        </w:rPr>
      </w:pPr>
      <w:r w:rsidRPr="5471CD51">
        <w:rPr>
          <w:rFonts w:ascii="Times New Roman" w:hAnsi="Times New Roman" w:cs="Times New Roman"/>
          <w:sz w:val="24"/>
          <w:szCs w:val="24"/>
        </w:rPr>
        <w:t>при наличии у "Абонента" задолженности за прошедшие периоды, засчитывает сумму переплаты в счет погашения данной задолженности;</w:t>
      </w:r>
    </w:p>
    <w:p w14:paraId="52E1EE5D" w14:textId="77777777" w:rsidR="007167D2" w:rsidRDefault="5471CD51" w:rsidP="5471CD51">
      <w:pPr>
        <w:pStyle w:val="ConsNormal"/>
        <w:numPr>
          <w:ilvl w:val="0"/>
          <w:numId w:val="1"/>
        </w:numPr>
        <w:jc w:val="both"/>
        <w:rPr>
          <w:rFonts w:ascii="Times New Roman" w:hAnsi="Times New Roman" w:cs="Times New Roman"/>
          <w:sz w:val="24"/>
          <w:szCs w:val="24"/>
        </w:rPr>
      </w:pPr>
      <w:r w:rsidRPr="5471CD51">
        <w:rPr>
          <w:rFonts w:ascii="Times New Roman" w:hAnsi="Times New Roman" w:cs="Times New Roman"/>
          <w:sz w:val="24"/>
          <w:szCs w:val="24"/>
        </w:rPr>
        <w:t>при отсутствии у "Абонента" задолженности, сумму переплаты засчитывает в счет оплаты "Абонентом" будущих платежей в последующем периоде.</w:t>
      </w:r>
    </w:p>
    <w:p w14:paraId="4F30A400"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lastRenderedPageBreak/>
        <w:t>3.16.Сверка расчетов за потребленную (отпущенную) тепловую энергию производится один раз в квартал или по требованию сторон. Результат сверки является окончательным и пересмотру не подлежит. При непредставлении "Абонентом" в указанный срок оформленного акта, для расчета принимаются данные "Теплоснабжающей организации".</w:t>
      </w:r>
    </w:p>
    <w:p w14:paraId="064FB03B"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3.17.Расчет за тепловую энергию производится по тарифам, установленным Министерством тарифного регулирования Калужской области - Приказ Министерством тарифного регулирования Калужской области № 349-РК от 20.12.16г.:</w:t>
      </w:r>
    </w:p>
    <w:p w14:paraId="3501BFBB" w14:textId="01954D78"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 xml:space="preserve">- тариф </w:t>
      </w:r>
      <w:r w:rsidR="00FD49DF">
        <w:rPr>
          <w:rFonts w:ascii="Times New Roman" w:hAnsi="Times New Roman" w:cs="Times New Roman"/>
          <w:sz w:val="24"/>
          <w:szCs w:val="24"/>
        </w:rPr>
        <w:t>_______</w:t>
      </w:r>
      <w:r w:rsidRPr="5471CD51">
        <w:rPr>
          <w:rFonts w:ascii="Times New Roman" w:hAnsi="Times New Roman" w:cs="Times New Roman"/>
          <w:sz w:val="24"/>
          <w:szCs w:val="24"/>
        </w:rPr>
        <w:t xml:space="preserve"> руб./Гкал, </w:t>
      </w:r>
      <w:r w:rsidRPr="5471CD51">
        <w:rPr>
          <w:rFonts w:ascii="Times New Roman" w:hAnsi="Times New Roman" w:cs="Times New Roman"/>
          <w:color w:val="FF0000"/>
          <w:sz w:val="24"/>
          <w:szCs w:val="24"/>
        </w:rPr>
        <w:t>без НДС</w:t>
      </w:r>
      <w:r w:rsidRPr="5471CD51">
        <w:rPr>
          <w:rFonts w:ascii="Times New Roman" w:hAnsi="Times New Roman" w:cs="Times New Roman"/>
          <w:sz w:val="24"/>
          <w:szCs w:val="24"/>
        </w:rPr>
        <w:t xml:space="preserve"> – вступает в силу с 01.01 17г. по 30.06.17г.;</w:t>
      </w:r>
    </w:p>
    <w:p w14:paraId="50415EA9" w14:textId="2B1C07F0" w:rsidR="007167D2" w:rsidRDefault="0098089B" w:rsidP="5471CD51">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тариф </w:t>
      </w:r>
      <w:r w:rsidR="00FD49DF">
        <w:rPr>
          <w:rFonts w:ascii="Times New Roman" w:hAnsi="Times New Roman" w:cs="Times New Roman"/>
          <w:sz w:val="24"/>
          <w:szCs w:val="24"/>
        </w:rPr>
        <w:t>_______</w:t>
      </w:r>
      <w:r>
        <w:rPr>
          <w:rFonts w:ascii="Times New Roman" w:hAnsi="Times New Roman" w:cs="Times New Roman"/>
          <w:sz w:val="24"/>
          <w:szCs w:val="24"/>
        </w:rPr>
        <w:t xml:space="preserve"> руб./</w:t>
      </w:r>
      <w:r w:rsidR="5471CD51" w:rsidRPr="5471CD51">
        <w:rPr>
          <w:rFonts w:ascii="Times New Roman" w:hAnsi="Times New Roman" w:cs="Times New Roman"/>
          <w:sz w:val="24"/>
          <w:szCs w:val="24"/>
        </w:rPr>
        <w:t xml:space="preserve">Гкал, </w:t>
      </w:r>
      <w:r w:rsidR="5471CD51" w:rsidRPr="5471CD51">
        <w:rPr>
          <w:rFonts w:ascii="Times New Roman" w:hAnsi="Times New Roman" w:cs="Times New Roman"/>
          <w:color w:val="FF0000"/>
          <w:sz w:val="24"/>
          <w:szCs w:val="24"/>
        </w:rPr>
        <w:t>без НДС</w:t>
      </w:r>
      <w:r w:rsidR="5471CD51" w:rsidRPr="5471CD51">
        <w:rPr>
          <w:rFonts w:ascii="Times New Roman" w:hAnsi="Times New Roman" w:cs="Times New Roman"/>
          <w:sz w:val="24"/>
          <w:szCs w:val="24"/>
        </w:rPr>
        <w:t xml:space="preserve"> – вступает в силу с 01.07. 17г. по 31.12.17г.</w:t>
      </w:r>
    </w:p>
    <w:p w14:paraId="56FE766D"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color w:val="FF0000"/>
          <w:sz w:val="24"/>
          <w:szCs w:val="24"/>
        </w:rPr>
        <w:t xml:space="preserve">        </w:t>
      </w:r>
      <w:r w:rsidRPr="5471CD51">
        <w:rPr>
          <w:rFonts w:ascii="Times New Roman" w:hAnsi="Times New Roman" w:cs="Times New Roman"/>
          <w:sz w:val="24"/>
          <w:szCs w:val="24"/>
        </w:rPr>
        <w:t>Указанные на момент заключения Договора тарифы могут изменяться в соответствии с решением Министерства тарифного регулирования Калужской области.</w:t>
      </w:r>
    </w:p>
    <w:p w14:paraId="1CBA48E1"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Изменение тарифов в период действия настоящего Договора не требует его переоформления и вводится в действие решением Министерства тарифного регулирования.</w:t>
      </w:r>
    </w:p>
    <w:p w14:paraId="3D2F47EE" w14:textId="77777777" w:rsidR="007167D2" w:rsidRDefault="007167D2">
      <w:pPr>
        <w:pStyle w:val="ConsNormal"/>
        <w:ind w:firstLine="540"/>
        <w:jc w:val="both"/>
        <w:rPr>
          <w:rFonts w:ascii="Times New Roman" w:hAnsi="Times New Roman" w:cs="Times New Roman"/>
          <w:bCs/>
          <w:iCs/>
          <w:sz w:val="24"/>
        </w:rPr>
      </w:pPr>
    </w:p>
    <w:p w14:paraId="501B546A" w14:textId="0282FFAC" w:rsidR="007167D2" w:rsidRDefault="5471CD51">
      <w:pPr>
        <w:pStyle w:val="ConsNormal"/>
        <w:ind w:firstLine="0"/>
        <w:rPr>
          <w:rFonts w:ascii="Times New Roman" w:hAnsi="Times New Roman" w:cs="Times New Roman"/>
          <w:sz w:val="32"/>
          <w:szCs w:val="32"/>
        </w:rPr>
      </w:pPr>
      <w:r w:rsidRPr="5471CD51">
        <w:rPr>
          <w:rFonts w:ascii="Times New Roman" w:hAnsi="Times New Roman" w:cs="Times New Roman"/>
          <w:sz w:val="24"/>
          <w:szCs w:val="24"/>
        </w:rPr>
        <w:t xml:space="preserve">                                                          </w:t>
      </w:r>
      <w:r w:rsidRPr="5471CD51">
        <w:rPr>
          <w:rFonts w:ascii="Times New Roman" w:hAnsi="Times New Roman" w:cs="Times New Roman"/>
          <w:sz w:val="32"/>
          <w:szCs w:val="32"/>
        </w:rPr>
        <w:t>4.Прочие условия.</w:t>
      </w:r>
    </w:p>
    <w:p w14:paraId="76971ED5" w14:textId="77777777" w:rsidR="00406651" w:rsidRPr="00406651" w:rsidRDefault="00406651">
      <w:pPr>
        <w:pStyle w:val="ConsNormal"/>
        <w:ind w:firstLine="0"/>
        <w:rPr>
          <w:rFonts w:ascii="Times New Roman" w:hAnsi="Times New Roman" w:cs="Times New Roman"/>
          <w:sz w:val="32"/>
          <w:szCs w:val="32"/>
        </w:rPr>
      </w:pPr>
    </w:p>
    <w:p w14:paraId="161C6A48"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4.1.Споры и разногласия сторон решаются путем переговоров с оформлением соответствующих документов или в судебном порядке.</w:t>
      </w:r>
    </w:p>
    <w:p w14:paraId="154110F9"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4.2.Все изменения по Договору оформляются в письменном виде, подписываются обеими сторонами и являются неотъемлемой его частью.</w:t>
      </w:r>
    </w:p>
    <w:p w14:paraId="31D353F5"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4.3.Все спорные вопросы по количеству отпущенной тепловой энергии решаются в Абонентской группе "Теплоснабжающей организации".</w:t>
      </w:r>
    </w:p>
    <w:p w14:paraId="1A594D10"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4.4.В случае невыполнения договорных обязательств "Абонент" несет имущественную ответственность в соответствии с действующим Законодательством Российской Федерации.</w:t>
      </w:r>
    </w:p>
    <w:p w14:paraId="457E636B"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4.5.Расторжение настоящего Договора не освобождает стороны от взаимных расчетов.</w:t>
      </w:r>
    </w:p>
    <w:p w14:paraId="43F5397B"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 xml:space="preserve">4.6.Для постоянной связи с "Теплоснабжающей организацией" и согласования </w:t>
      </w:r>
    </w:p>
    <w:p w14:paraId="202DF6AD" w14:textId="7AC62F33" w:rsidR="007167D2" w:rsidRDefault="5471CD51" w:rsidP="5471CD51">
      <w:pPr>
        <w:pStyle w:val="ConsNormal"/>
        <w:ind w:firstLine="0"/>
        <w:jc w:val="both"/>
        <w:rPr>
          <w:rFonts w:ascii="Times New Roman" w:hAnsi="Times New Roman" w:cs="Times New Roman"/>
          <w:color w:val="FF0000"/>
          <w:sz w:val="24"/>
          <w:szCs w:val="24"/>
        </w:rPr>
      </w:pPr>
      <w:r w:rsidRPr="5471CD51">
        <w:rPr>
          <w:rFonts w:ascii="Times New Roman" w:hAnsi="Times New Roman" w:cs="Times New Roman"/>
          <w:sz w:val="24"/>
          <w:szCs w:val="24"/>
        </w:rPr>
        <w:t xml:space="preserve">различных вопросов, связанных с отпуском и прекращением подачи тепловой энергии, "Абонент" выделяет своего ответственного в лице: </w:t>
      </w:r>
      <w:r w:rsidR="00FD49DF">
        <w:rPr>
          <w:rFonts w:ascii="Times New Roman" w:hAnsi="Times New Roman" w:cs="Times New Roman"/>
          <w:color w:val="FF0000"/>
          <w:sz w:val="24"/>
          <w:szCs w:val="24"/>
        </w:rPr>
        <w:t xml:space="preserve">фамилия имя отчество контактные данные </w:t>
      </w:r>
      <w:r w:rsidRPr="5471CD51">
        <w:rPr>
          <w:rFonts w:ascii="Times New Roman" w:hAnsi="Times New Roman" w:cs="Times New Roman"/>
          <w:color w:val="FF0000"/>
          <w:sz w:val="24"/>
          <w:szCs w:val="24"/>
        </w:rPr>
        <w:t>.</w:t>
      </w:r>
    </w:p>
    <w:p w14:paraId="605F1A7F" w14:textId="77777777" w:rsidR="007167D2" w:rsidRDefault="007167D2">
      <w:pPr>
        <w:pStyle w:val="ConsNormal"/>
        <w:ind w:firstLine="0"/>
        <w:jc w:val="both"/>
        <w:rPr>
          <w:rFonts w:ascii="Times New Roman" w:hAnsi="Times New Roman" w:cs="Times New Roman"/>
          <w:sz w:val="24"/>
          <w:szCs w:val="24"/>
        </w:rPr>
      </w:pPr>
    </w:p>
    <w:p w14:paraId="7E7EF071" w14:textId="0BE4DD16" w:rsidR="007167D2" w:rsidRDefault="5471CD51" w:rsidP="5471CD51">
      <w:pPr>
        <w:pStyle w:val="ConsNormal"/>
        <w:ind w:firstLine="0"/>
        <w:rPr>
          <w:rFonts w:ascii="Times New Roman" w:hAnsi="Times New Roman" w:cs="Times New Roman"/>
          <w:sz w:val="32"/>
          <w:szCs w:val="32"/>
        </w:rPr>
      </w:pPr>
      <w:r w:rsidRPr="5471CD51">
        <w:rPr>
          <w:rFonts w:ascii="Times New Roman" w:hAnsi="Times New Roman" w:cs="Times New Roman"/>
          <w:sz w:val="32"/>
          <w:szCs w:val="32"/>
        </w:rPr>
        <w:t xml:space="preserve">                 </w:t>
      </w:r>
      <w:r w:rsidR="00406651">
        <w:rPr>
          <w:rFonts w:ascii="Times New Roman" w:hAnsi="Times New Roman" w:cs="Times New Roman"/>
          <w:sz w:val="32"/>
          <w:szCs w:val="32"/>
        </w:rPr>
        <w:t xml:space="preserve">                  </w:t>
      </w:r>
      <w:r w:rsidRPr="5471CD51">
        <w:rPr>
          <w:rFonts w:ascii="Times New Roman" w:hAnsi="Times New Roman" w:cs="Times New Roman"/>
          <w:sz w:val="32"/>
          <w:szCs w:val="32"/>
        </w:rPr>
        <w:t>5.Срок действия договора.</w:t>
      </w:r>
    </w:p>
    <w:p w14:paraId="54A03C32" w14:textId="77777777" w:rsidR="007167D2" w:rsidRDefault="007167D2">
      <w:pPr>
        <w:pStyle w:val="ConsNormal"/>
        <w:ind w:firstLine="0"/>
        <w:rPr>
          <w:rFonts w:ascii="Times New Roman" w:hAnsi="Times New Roman" w:cs="Times New Roman"/>
          <w:bCs/>
          <w:iCs/>
          <w:sz w:val="32"/>
        </w:rPr>
      </w:pPr>
    </w:p>
    <w:p w14:paraId="050F960F" w14:textId="6744F622" w:rsidR="007167D2" w:rsidRDefault="5471CD51" w:rsidP="5471CD51">
      <w:pPr>
        <w:pStyle w:val="ConsNonformat0"/>
        <w:ind w:firstLine="399"/>
        <w:jc w:val="both"/>
        <w:rPr>
          <w:rFonts w:ascii="Times New Roman" w:hAnsi="Times New Roman" w:cs="Times New Roman"/>
          <w:sz w:val="24"/>
          <w:szCs w:val="24"/>
        </w:rPr>
      </w:pPr>
      <w:r w:rsidRPr="5471CD51">
        <w:rPr>
          <w:rFonts w:ascii="Times New Roman" w:hAnsi="Times New Roman" w:cs="Times New Roman"/>
          <w:sz w:val="24"/>
          <w:szCs w:val="24"/>
        </w:rPr>
        <w:t xml:space="preserve">  5.1. Настоящий Договор вступает в силу с  момента его подписания и распространяет свое действие на взаимоотношения, возникшие 01 января 20</w:t>
      </w:r>
      <w:r w:rsidR="00FD49DF">
        <w:rPr>
          <w:rFonts w:ascii="Times New Roman" w:hAnsi="Times New Roman" w:cs="Times New Roman"/>
          <w:sz w:val="24"/>
          <w:szCs w:val="24"/>
        </w:rPr>
        <w:t>____</w:t>
      </w:r>
      <w:r w:rsidRPr="5471CD51">
        <w:rPr>
          <w:rFonts w:ascii="Times New Roman" w:hAnsi="Times New Roman" w:cs="Times New Roman"/>
          <w:sz w:val="24"/>
          <w:szCs w:val="24"/>
        </w:rPr>
        <w:t>г. и действует до 31 декабря 20</w:t>
      </w:r>
      <w:r w:rsidR="00FD49DF">
        <w:rPr>
          <w:rFonts w:ascii="Times New Roman" w:hAnsi="Times New Roman" w:cs="Times New Roman"/>
          <w:sz w:val="24"/>
          <w:szCs w:val="24"/>
        </w:rPr>
        <w:t>___</w:t>
      </w:r>
      <w:r w:rsidRPr="5471CD51">
        <w:rPr>
          <w:rFonts w:ascii="Times New Roman" w:hAnsi="Times New Roman" w:cs="Times New Roman"/>
          <w:sz w:val="24"/>
          <w:szCs w:val="24"/>
        </w:rPr>
        <w:t xml:space="preserve">г. (в соответствии с п.2 ст. 425 ГК РФ), а в части взаиморасчета до полного выполнения Сторонами принятых на себя обязательств. </w:t>
      </w:r>
    </w:p>
    <w:p w14:paraId="68F0CEF6" w14:textId="77777777" w:rsidR="007167D2" w:rsidRDefault="5471CD51" w:rsidP="5471CD51">
      <w:pPr>
        <w:pStyle w:val="ConsNonformat0"/>
        <w:ind w:firstLine="399"/>
        <w:jc w:val="both"/>
        <w:rPr>
          <w:rFonts w:ascii="Times New Roman" w:hAnsi="Times New Roman" w:cs="Times New Roman"/>
          <w:sz w:val="24"/>
          <w:szCs w:val="24"/>
        </w:rPr>
      </w:pPr>
      <w:r w:rsidRPr="5471CD51">
        <w:rPr>
          <w:rFonts w:ascii="Times New Roman" w:hAnsi="Times New Roman" w:cs="Times New Roman"/>
          <w:sz w:val="24"/>
          <w:szCs w:val="24"/>
        </w:rPr>
        <w:t>Окончание срока действия Договора не влечет прекращения неисполненных обязательств сторон.</w:t>
      </w:r>
    </w:p>
    <w:p w14:paraId="26DC1D56" w14:textId="77777777" w:rsidR="00E02B52" w:rsidRDefault="00E02B52" w:rsidP="5471CD51">
      <w:pPr>
        <w:pStyle w:val="ConsNonformat0"/>
        <w:ind w:firstLine="399"/>
        <w:jc w:val="both"/>
        <w:rPr>
          <w:rFonts w:ascii="Times New Roman" w:hAnsi="Times New Roman" w:cs="Times New Roman"/>
          <w:sz w:val="24"/>
          <w:szCs w:val="24"/>
        </w:rPr>
      </w:pPr>
    </w:p>
    <w:p w14:paraId="61906FC5"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5.2.Изменения условий настоящего Договора могут производиться путем заключения дополнительных соглашений, подписанных обеими сторонами, в течение всего срока действия Договора.</w:t>
      </w:r>
    </w:p>
    <w:p w14:paraId="22876EFF"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 xml:space="preserve">5.3.Договор составлен в двух экземплярах, каждый из которых имеет одинаковую силу, один из которых находится у "Теплоснабжающей организации", а другой у "Абонента". Приложения к Договору являются его неотъемлемой частью: </w:t>
      </w:r>
    </w:p>
    <w:p w14:paraId="53A0BA97" w14:textId="77777777" w:rsidR="007167D2" w:rsidRDefault="5471CD51" w:rsidP="5471CD51">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-Приложение 1 -  Акт по разграничению балансовой принадлежности и эксплуатационной</w:t>
      </w:r>
    </w:p>
    <w:p w14:paraId="5D4ABBB3" w14:textId="28BF9DE0" w:rsidR="00406651" w:rsidRDefault="5471CD51" w:rsidP="00297A49">
      <w:pPr>
        <w:pStyle w:val="ConsNormal"/>
        <w:ind w:firstLine="540"/>
        <w:jc w:val="both"/>
        <w:rPr>
          <w:rFonts w:ascii="Times New Roman" w:hAnsi="Times New Roman" w:cs="Times New Roman"/>
          <w:sz w:val="24"/>
          <w:szCs w:val="24"/>
        </w:rPr>
      </w:pPr>
      <w:r w:rsidRPr="5471CD51">
        <w:rPr>
          <w:rFonts w:ascii="Times New Roman" w:hAnsi="Times New Roman" w:cs="Times New Roman"/>
          <w:sz w:val="24"/>
          <w:szCs w:val="24"/>
        </w:rPr>
        <w:t xml:space="preserve">                           ответственности теплосетей;</w:t>
      </w:r>
    </w:p>
    <w:p w14:paraId="6EA984DE" w14:textId="77777777" w:rsidR="007167D2" w:rsidRDefault="5471CD51" w:rsidP="5471CD51">
      <w:pPr>
        <w:pStyle w:val="ConsNormal"/>
        <w:ind w:left="2340" w:hanging="1800"/>
        <w:jc w:val="both"/>
        <w:rPr>
          <w:rFonts w:ascii="Times New Roman" w:hAnsi="Times New Roman" w:cs="Times New Roman"/>
          <w:sz w:val="24"/>
          <w:szCs w:val="24"/>
        </w:rPr>
      </w:pPr>
      <w:r w:rsidRPr="5471CD51">
        <w:rPr>
          <w:rFonts w:ascii="Times New Roman" w:hAnsi="Times New Roman" w:cs="Times New Roman"/>
          <w:sz w:val="24"/>
          <w:szCs w:val="24"/>
        </w:rPr>
        <w:t>-Приложение 2  -  Расчеты стоимости 1Гкал при возникновении сверхнормативных утечек сетевой химочищенной воды на теплосетях и теплопотребляющих установках «Абонента» в результате аварий;</w:t>
      </w:r>
    </w:p>
    <w:p w14:paraId="12992D5E" w14:textId="282747C2" w:rsidR="00297A49" w:rsidRDefault="5471CD51" w:rsidP="00E470F1">
      <w:pPr>
        <w:pStyle w:val="ConsNormal"/>
        <w:ind w:left="2340" w:hanging="1800"/>
        <w:jc w:val="both"/>
        <w:rPr>
          <w:rFonts w:ascii="Times New Roman" w:hAnsi="Times New Roman" w:cs="Times New Roman"/>
          <w:sz w:val="24"/>
          <w:szCs w:val="24"/>
        </w:rPr>
      </w:pPr>
      <w:r w:rsidRPr="5471CD51">
        <w:rPr>
          <w:rFonts w:ascii="Times New Roman" w:hAnsi="Times New Roman" w:cs="Times New Roman"/>
          <w:sz w:val="24"/>
          <w:szCs w:val="24"/>
        </w:rPr>
        <w:t>-Приложение</w:t>
      </w:r>
      <w:r w:rsidR="00297A49">
        <w:rPr>
          <w:rFonts w:ascii="Times New Roman" w:hAnsi="Times New Roman" w:cs="Times New Roman"/>
          <w:sz w:val="24"/>
          <w:szCs w:val="24"/>
        </w:rPr>
        <w:t xml:space="preserve"> </w:t>
      </w:r>
      <w:r w:rsidRPr="5471CD51">
        <w:rPr>
          <w:rFonts w:ascii="Times New Roman" w:hAnsi="Times New Roman" w:cs="Times New Roman"/>
          <w:sz w:val="24"/>
          <w:szCs w:val="24"/>
        </w:rPr>
        <w:t>3 - Расчеты стоимости 1м</w:t>
      </w:r>
      <w:r w:rsidRPr="5471CD51">
        <w:rPr>
          <w:rFonts w:ascii="Times New Roman" w:hAnsi="Times New Roman" w:cs="Times New Roman"/>
          <w:sz w:val="24"/>
          <w:szCs w:val="24"/>
          <w:vertAlign w:val="superscript"/>
        </w:rPr>
        <w:t>3</w:t>
      </w:r>
      <w:r w:rsidRPr="5471CD51">
        <w:rPr>
          <w:rFonts w:ascii="Times New Roman" w:hAnsi="Times New Roman" w:cs="Times New Roman"/>
          <w:sz w:val="24"/>
          <w:szCs w:val="24"/>
        </w:rPr>
        <w:t xml:space="preserve"> сетевой воды при возникновении сверхнормативных утечек сетевой химочищенной воды на теплосетях и теплопотребляющих установках</w:t>
      </w:r>
      <w:r w:rsidR="00297A49">
        <w:rPr>
          <w:rFonts w:ascii="Times New Roman" w:hAnsi="Times New Roman" w:cs="Times New Roman"/>
          <w:sz w:val="24"/>
          <w:szCs w:val="24"/>
        </w:rPr>
        <w:t xml:space="preserve"> «Абонента» в результате аварий;</w:t>
      </w:r>
    </w:p>
    <w:p w14:paraId="2155DFE8" w14:textId="77777777" w:rsidR="00297A49" w:rsidRDefault="00297A49" w:rsidP="00297A49">
      <w:pPr>
        <w:pStyle w:val="ConsNormal"/>
        <w:ind w:left="2340" w:hanging="1800"/>
        <w:jc w:val="both"/>
        <w:rPr>
          <w:rFonts w:ascii="Times New Roman" w:hAnsi="Times New Roman" w:cs="Times New Roman"/>
          <w:sz w:val="24"/>
          <w:szCs w:val="24"/>
        </w:rPr>
      </w:pPr>
      <w:r>
        <w:rPr>
          <w:rFonts w:ascii="Times New Roman" w:hAnsi="Times New Roman" w:cs="Times New Roman"/>
          <w:sz w:val="24"/>
          <w:szCs w:val="24"/>
        </w:rPr>
        <w:t>-Приложение 4</w:t>
      </w:r>
      <w:r w:rsidRPr="5471CD51">
        <w:rPr>
          <w:rFonts w:ascii="Times New Roman" w:hAnsi="Times New Roman" w:cs="Times New Roman"/>
          <w:sz w:val="24"/>
          <w:szCs w:val="24"/>
        </w:rPr>
        <w:t xml:space="preserve"> </w:t>
      </w:r>
      <w:r>
        <w:rPr>
          <w:rFonts w:ascii="Times New Roman" w:hAnsi="Times New Roman" w:cs="Times New Roman"/>
          <w:sz w:val="24"/>
          <w:szCs w:val="24"/>
        </w:rPr>
        <w:t>– Температурный график тепловых сетей при центральном качественном</w:t>
      </w:r>
    </w:p>
    <w:p w14:paraId="5A21CDB5" w14:textId="58736078" w:rsidR="00297A49" w:rsidRDefault="00297A49" w:rsidP="00297A49">
      <w:pPr>
        <w:pStyle w:val="ConsNormal"/>
        <w:ind w:left="2340" w:hanging="1800"/>
        <w:jc w:val="both"/>
        <w:rPr>
          <w:rFonts w:ascii="Times New Roman" w:hAnsi="Times New Roman" w:cs="Times New Roman"/>
          <w:sz w:val="24"/>
          <w:szCs w:val="24"/>
        </w:rPr>
      </w:pPr>
      <w:r>
        <w:rPr>
          <w:rFonts w:ascii="Times New Roman" w:hAnsi="Times New Roman" w:cs="Times New Roman"/>
          <w:sz w:val="24"/>
          <w:szCs w:val="24"/>
        </w:rPr>
        <w:t xml:space="preserve">                            регулировании в котельной МУП «ТКП» на отопительный период </w:t>
      </w:r>
    </w:p>
    <w:p w14:paraId="1FA0BCA2" w14:textId="196E3D14" w:rsidR="00297A49" w:rsidRDefault="00297A49" w:rsidP="00297A49">
      <w:pPr>
        <w:pStyle w:val="ConsNormal"/>
        <w:ind w:left="2340" w:hanging="1800"/>
        <w:jc w:val="both"/>
        <w:rPr>
          <w:rFonts w:ascii="Times New Roman" w:hAnsi="Times New Roman" w:cs="Times New Roman"/>
          <w:sz w:val="24"/>
          <w:szCs w:val="24"/>
        </w:rPr>
      </w:pPr>
      <w:r>
        <w:rPr>
          <w:rFonts w:ascii="Times New Roman" w:hAnsi="Times New Roman" w:cs="Times New Roman"/>
          <w:sz w:val="24"/>
          <w:szCs w:val="24"/>
        </w:rPr>
        <w:t xml:space="preserve">                            2016-2017г.г</w:t>
      </w:r>
      <w:r w:rsidRPr="5471CD51">
        <w:rPr>
          <w:rFonts w:ascii="Times New Roman" w:hAnsi="Times New Roman" w:cs="Times New Roman"/>
          <w:sz w:val="24"/>
          <w:szCs w:val="24"/>
        </w:rPr>
        <w:t>.</w:t>
      </w:r>
    </w:p>
    <w:p w14:paraId="52D08959" w14:textId="77777777" w:rsidR="007167D2" w:rsidRDefault="007167D2" w:rsidP="00297A49">
      <w:pPr>
        <w:pStyle w:val="ConsNormal"/>
        <w:ind w:firstLine="0"/>
        <w:jc w:val="both"/>
        <w:rPr>
          <w:rFonts w:ascii="Times New Roman" w:hAnsi="Times New Roman" w:cs="Times New Roman"/>
          <w:sz w:val="24"/>
        </w:rPr>
      </w:pPr>
    </w:p>
    <w:p w14:paraId="5FD82FBF" w14:textId="6974D923" w:rsidR="007167D2" w:rsidRDefault="5471CD51" w:rsidP="5471CD51">
      <w:pPr>
        <w:pStyle w:val="ConsNormal"/>
        <w:ind w:firstLine="0"/>
        <w:rPr>
          <w:rFonts w:ascii="Times New Roman" w:hAnsi="Times New Roman" w:cs="Times New Roman"/>
          <w:sz w:val="32"/>
          <w:szCs w:val="32"/>
        </w:rPr>
      </w:pPr>
      <w:r w:rsidRPr="5471CD51">
        <w:rPr>
          <w:rFonts w:ascii="Times New Roman" w:hAnsi="Times New Roman" w:cs="Times New Roman"/>
          <w:sz w:val="32"/>
          <w:szCs w:val="32"/>
        </w:rPr>
        <w:t xml:space="preserve">               6.</w:t>
      </w:r>
      <w:r w:rsidR="005D6712">
        <w:rPr>
          <w:rFonts w:ascii="Times New Roman" w:hAnsi="Times New Roman" w:cs="Times New Roman"/>
          <w:sz w:val="32"/>
          <w:szCs w:val="32"/>
        </w:rPr>
        <w:t xml:space="preserve"> </w:t>
      </w:r>
      <w:r w:rsidRPr="5471CD51">
        <w:rPr>
          <w:rFonts w:ascii="Times New Roman" w:hAnsi="Times New Roman" w:cs="Times New Roman"/>
          <w:sz w:val="32"/>
          <w:szCs w:val="32"/>
        </w:rPr>
        <w:t>Юридические адреса и платежные реквизиты сторон:</w:t>
      </w:r>
    </w:p>
    <w:p w14:paraId="77DEEE7A" w14:textId="77777777" w:rsidR="007167D2" w:rsidRDefault="007167D2">
      <w:pPr>
        <w:pStyle w:val="ConsNormal"/>
        <w:ind w:firstLine="0"/>
        <w:rPr>
          <w:rFonts w:ascii="Times New Roman" w:hAnsi="Times New Roman" w:cs="Times New Roman"/>
          <w:bCs/>
          <w:iCs/>
          <w:sz w:val="32"/>
        </w:rPr>
      </w:pPr>
    </w:p>
    <w:tbl>
      <w:tblPr>
        <w:tblW w:w="0" w:type="auto"/>
        <w:tblBorders>
          <w:top w:val="nil"/>
          <w:left w:val="nil"/>
          <w:bottom w:val="nil"/>
          <w:right w:val="nil"/>
          <w:insideH w:val="nil"/>
          <w:insideV w:val="nil"/>
        </w:tblBorders>
        <w:tblLook w:val="0000" w:firstRow="0" w:lastRow="0" w:firstColumn="0" w:lastColumn="0" w:noHBand="0" w:noVBand="0"/>
      </w:tblPr>
      <w:tblGrid>
        <w:gridCol w:w="5211"/>
        <w:gridCol w:w="5103"/>
      </w:tblGrid>
      <w:tr w:rsidR="007167D2" w14:paraId="13EA0E0F" w14:textId="77777777" w:rsidTr="00297A49">
        <w:trPr>
          <w:trHeight w:val="80"/>
        </w:trPr>
        <w:tc>
          <w:tcPr>
            <w:tcW w:w="5211" w:type="dxa"/>
            <w:tcBorders>
              <w:top w:val="nil"/>
              <w:left w:val="nil"/>
              <w:bottom w:val="nil"/>
              <w:right w:val="nil"/>
            </w:tcBorders>
            <w:shd w:val="clear" w:color="auto" w:fill="auto"/>
          </w:tcPr>
          <w:p w14:paraId="7A9397E0" w14:textId="77777777" w:rsidR="007167D2" w:rsidRDefault="5471CD51" w:rsidP="5471CD51">
            <w:pPr>
              <w:pStyle w:val="ConsNormal"/>
              <w:ind w:firstLine="0"/>
              <w:rPr>
                <w:rFonts w:ascii="Times New Roman" w:hAnsi="Times New Roman" w:cs="Times New Roman"/>
                <w:sz w:val="24"/>
                <w:szCs w:val="24"/>
              </w:rPr>
            </w:pPr>
            <w:r w:rsidRPr="5471CD51">
              <w:rPr>
                <w:rFonts w:ascii="Times New Roman" w:hAnsi="Times New Roman" w:cs="Times New Roman"/>
                <w:sz w:val="24"/>
                <w:szCs w:val="24"/>
              </w:rPr>
              <w:t>«Теплоснабжающая организация»</w:t>
            </w:r>
          </w:p>
          <w:p w14:paraId="7018E0F8" w14:textId="77777777" w:rsidR="007167D2" w:rsidRDefault="5471CD51" w:rsidP="5471CD51">
            <w:pPr>
              <w:pStyle w:val="ConsNormal"/>
              <w:ind w:firstLine="0"/>
              <w:rPr>
                <w:rFonts w:ascii="Times New Roman" w:hAnsi="Times New Roman" w:cs="Times New Roman"/>
                <w:sz w:val="24"/>
                <w:szCs w:val="24"/>
              </w:rPr>
            </w:pPr>
            <w:r w:rsidRPr="5471CD51">
              <w:rPr>
                <w:rFonts w:ascii="Times New Roman" w:hAnsi="Times New Roman" w:cs="Times New Roman"/>
                <w:sz w:val="24"/>
                <w:szCs w:val="24"/>
              </w:rPr>
              <w:t xml:space="preserve">                  МУП «ТКП»</w:t>
            </w:r>
          </w:p>
          <w:p w14:paraId="68DD1788" w14:textId="77777777" w:rsidR="007167D2" w:rsidRDefault="007167D2">
            <w:pPr>
              <w:pStyle w:val="ConsNormal"/>
              <w:ind w:firstLine="0"/>
              <w:jc w:val="both"/>
              <w:rPr>
                <w:rFonts w:ascii="Times New Roman" w:hAnsi="Times New Roman" w:cs="Times New Roman"/>
                <w:sz w:val="24"/>
              </w:rPr>
            </w:pPr>
          </w:p>
          <w:p w14:paraId="37CD94D3"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 xml:space="preserve">249101 г. Таруса, Калужской обл., </w:t>
            </w:r>
          </w:p>
          <w:p w14:paraId="48C06791"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ул. М. Цветаевой, 25</w:t>
            </w:r>
          </w:p>
          <w:p w14:paraId="167E5889"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тел./факс (48435) 2-15-64,</w:t>
            </w:r>
          </w:p>
          <w:p w14:paraId="4261A30D"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ИНН 4018011071,</w:t>
            </w:r>
          </w:p>
          <w:p w14:paraId="39BC8CF4"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КПП 401801001,</w:t>
            </w:r>
          </w:p>
          <w:p w14:paraId="3A391790"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р/сч 40703810427020000016</w:t>
            </w:r>
          </w:p>
          <w:p w14:paraId="2345C22F"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 xml:space="preserve">в Калужском РФ АО «Россельхозбанк» </w:t>
            </w:r>
          </w:p>
          <w:p w14:paraId="2E8207C8"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г. Калуга</w:t>
            </w:r>
          </w:p>
          <w:p w14:paraId="49E7B132"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к/сч 30101810100000000780,</w:t>
            </w:r>
          </w:p>
          <w:p w14:paraId="57893473"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 xml:space="preserve">БИК 042908780, </w:t>
            </w:r>
          </w:p>
          <w:p w14:paraId="58EC0B19"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ОКПО 02896905</w:t>
            </w:r>
          </w:p>
          <w:p w14:paraId="11198621"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ОГРН 1164027057270</w:t>
            </w:r>
          </w:p>
          <w:p w14:paraId="25AEBB2A" w14:textId="77777777" w:rsidR="007167D2" w:rsidRDefault="007167D2">
            <w:pPr>
              <w:pStyle w:val="ConsNormal"/>
              <w:ind w:firstLine="0"/>
              <w:jc w:val="both"/>
              <w:rPr>
                <w:rFonts w:ascii="Times New Roman" w:hAnsi="Times New Roman" w:cs="Times New Roman"/>
                <w:sz w:val="24"/>
              </w:rPr>
            </w:pPr>
          </w:p>
          <w:p w14:paraId="2DC3F065" w14:textId="77777777" w:rsidR="007167D2" w:rsidRDefault="007167D2">
            <w:pPr>
              <w:pStyle w:val="ConsNormal"/>
              <w:ind w:firstLine="0"/>
              <w:jc w:val="both"/>
              <w:rPr>
                <w:rFonts w:ascii="Times New Roman" w:hAnsi="Times New Roman" w:cs="Times New Roman"/>
                <w:sz w:val="24"/>
              </w:rPr>
            </w:pPr>
          </w:p>
          <w:p w14:paraId="098BC346" w14:textId="77777777" w:rsidR="007167D2" w:rsidRDefault="007167D2">
            <w:pPr>
              <w:pStyle w:val="ConsNormal"/>
              <w:ind w:firstLine="0"/>
              <w:jc w:val="both"/>
              <w:rPr>
                <w:rFonts w:ascii="Times New Roman" w:hAnsi="Times New Roman" w:cs="Times New Roman"/>
                <w:sz w:val="24"/>
              </w:rPr>
            </w:pPr>
          </w:p>
          <w:p w14:paraId="39EAB5FC" w14:textId="77777777" w:rsidR="007167D2" w:rsidRDefault="007167D2">
            <w:pPr>
              <w:pStyle w:val="ConsNormal"/>
              <w:ind w:firstLine="0"/>
              <w:jc w:val="both"/>
              <w:rPr>
                <w:rFonts w:ascii="Times New Roman" w:hAnsi="Times New Roman" w:cs="Times New Roman"/>
                <w:sz w:val="24"/>
              </w:rPr>
            </w:pPr>
          </w:p>
          <w:p w14:paraId="7BCA7235" w14:textId="77777777" w:rsidR="007167D2" w:rsidRDefault="007167D2">
            <w:pPr>
              <w:pStyle w:val="ConsNormal"/>
              <w:ind w:firstLine="0"/>
              <w:jc w:val="both"/>
              <w:rPr>
                <w:rFonts w:ascii="Times New Roman" w:hAnsi="Times New Roman" w:cs="Times New Roman"/>
                <w:sz w:val="24"/>
              </w:rPr>
            </w:pPr>
          </w:p>
          <w:p w14:paraId="704880E3" w14:textId="77777777" w:rsidR="007167D2" w:rsidRDefault="007167D2">
            <w:pPr>
              <w:pStyle w:val="ConsNormal"/>
              <w:ind w:firstLine="0"/>
              <w:jc w:val="both"/>
              <w:rPr>
                <w:rFonts w:ascii="Times New Roman" w:hAnsi="Times New Roman" w:cs="Times New Roman"/>
                <w:sz w:val="24"/>
              </w:rPr>
            </w:pPr>
          </w:p>
          <w:p w14:paraId="73C634AB" w14:textId="77777777" w:rsidR="007167D2" w:rsidRDefault="007167D2">
            <w:pPr>
              <w:pStyle w:val="ConsNormal"/>
              <w:ind w:firstLine="0"/>
              <w:jc w:val="both"/>
              <w:rPr>
                <w:rFonts w:ascii="Times New Roman" w:hAnsi="Times New Roman" w:cs="Times New Roman"/>
                <w:sz w:val="24"/>
              </w:rPr>
            </w:pPr>
          </w:p>
          <w:p w14:paraId="4DD2584E"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Директор МУП «ТКП»</w:t>
            </w:r>
          </w:p>
          <w:p w14:paraId="663FD509" w14:textId="77777777" w:rsidR="007167D2" w:rsidRDefault="007167D2">
            <w:pPr>
              <w:pStyle w:val="ConsNormal"/>
              <w:ind w:firstLine="0"/>
              <w:jc w:val="both"/>
              <w:rPr>
                <w:rFonts w:ascii="Times New Roman" w:hAnsi="Times New Roman" w:cs="Times New Roman"/>
                <w:sz w:val="24"/>
              </w:rPr>
            </w:pPr>
          </w:p>
          <w:p w14:paraId="24BF4075" w14:textId="77777777" w:rsidR="007167D2" w:rsidRDefault="007167D2">
            <w:pPr>
              <w:pStyle w:val="ConsNormal"/>
              <w:ind w:firstLine="0"/>
              <w:jc w:val="both"/>
              <w:rPr>
                <w:rFonts w:ascii="Times New Roman" w:hAnsi="Times New Roman" w:cs="Times New Roman"/>
                <w:sz w:val="24"/>
              </w:rPr>
            </w:pPr>
          </w:p>
          <w:p w14:paraId="127A50BC" w14:textId="77777777" w:rsidR="007167D2" w:rsidRDefault="5471CD51" w:rsidP="5471CD51">
            <w:pPr>
              <w:pStyle w:val="ConsNormal"/>
              <w:ind w:firstLine="0"/>
              <w:jc w:val="both"/>
              <w:rPr>
                <w:rFonts w:ascii="Times New Roman" w:hAnsi="Times New Roman" w:cs="Times New Roman"/>
                <w:sz w:val="24"/>
                <w:szCs w:val="24"/>
              </w:rPr>
            </w:pPr>
            <w:r w:rsidRPr="5471CD51">
              <w:rPr>
                <w:rFonts w:ascii="Times New Roman" w:hAnsi="Times New Roman" w:cs="Times New Roman"/>
                <w:sz w:val="24"/>
                <w:szCs w:val="24"/>
              </w:rPr>
              <w:t>______________________А.В. Хомутский</w:t>
            </w:r>
          </w:p>
          <w:p w14:paraId="7CA0A411" w14:textId="77777777" w:rsidR="007167D2" w:rsidRDefault="007167D2">
            <w:pPr>
              <w:pStyle w:val="ConsNormal"/>
              <w:ind w:firstLine="0"/>
              <w:jc w:val="both"/>
              <w:rPr>
                <w:rFonts w:ascii="Times New Roman" w:hAnsi="Times New Roman" w:cs="Times New Roman"/>
                <w:sz w:val="24"/>
              </w:rPr>
            </w:pPr>
          </w:p>
          <w:p w14:paraId="7F9F8DEC" w14:textId="77777777" w:rsidR="007167D2" w:rsidRDefault="5471CD51" w:rsidP="5471CD51">
            <w:pPr>
              <w:pStyle w:val="ConsNormal"/>
              <w:ind w:firstLine="0"/>
              <w:rPr>
                <w:rFonts w:ascii="Times New Roman" w:hAnsi="Times New Roman" w:cs="Times New Roman"/>
                <w:sz w:val="24"/>
                <w:szCs w:val="24"/>
              </w:rPr>
            </w:pPr>
            <w:r w:rsidRPr="5471CD51">
              <w:rPr>
                <w:rFonts w:ascii="Times New Roman" w:hAnsi="Times New Roman" w:cs="Times New Roman"/>
                <w:sz w:val="24"/>
                <w:szCs w:val="24"/>
              </w:rPr>
              <w:t xml:space="preserve">               М. П.</w:t>
            </w:r>
          </w:p>
        </w:tc>
        <w:tc>
          <w:tcPr>
            <w:tcW w:w="5103" w:type="dxa"/>
            <w:tcBorders>
              <w:top w:val="nil"/>
              <w:left w:val="nil"/>
              <w:bottom w:val="nil"/>
              <w:right w:val="nil"/>
            </w:tcBorders>
            <w:shd w:val="clear" w:color="auto" w:fill="auto"/>
          </w:tcPr>
          <w:p w14:paraId="2E10C402" w14:textId="77777777" w:rsidR="007167D2" w:rsidRDefault="5471CD51" w:rsidP="5471CD51">
            <w:pPr>
              <w:pStyle w:val="ConsNormal"/>
              <w:ind w:firstLine="0"/>
              <w:jc w:val="center"/>
              <w:rPr>
                <w:rFonts w:ascii="Times New Roman" w:hAnsi="Times New Roman" w:cs="Times New Roman"/>
                <w:sz w:val="24"/>
                <w:szCs w:val="24"/>
              </w:rPr>
            </w:pPr>
            <w:r w:rsidRPr="5471CD51">
              <w:rPr>
                <w:rFonts w:ascii="Times New Roman" w:hAnsi="Times New Roman" w:cs="Times New Roman"/>
                <w:sz w:val="24"/>
                <w:szCs w:val="24"/>
              </w:rPr>
              <w:t>«Абонент»</w:t>
            </w:r>
          </w:p>
          <w:p w14:paraId="0CE3F891" w14:textId="77777777" w:rsidR="007167D2" w:rsidRDefault="007167D2">
            <w:pPr>
              <w:pStyle w:val="ConsNormal"/>
              <w:ind w:firstLine="0"/>
              <w:rPr>
                <w:rFonts w:ascii="Times New Roman" w:hAnsi="Times New Roman" w:cs="Times New Roman"/>
                <w:sz w:val="24"/>
                <w:szCs w:val="24"/>
              </w:rPr>
            </w:pPr>
          </w:p>
          <w:p w14:paraId="05F8A962" w14:textId="77777777" w:rsidR="00E470F1" w:rsidRDefault="00E470F1">
            <w:pPr>
              <w:pStyle w:val="ConsNormal"/>
              <w:ind w:firstLine="0"/>
              <w:rPr>
                <w:rFonts w:ascii="Times New Roman" w:hAnsi="Times New Roman" w:cs="Times New Roman"/>
                <w:sz w:val="24"/>
                <w:szCs w:val="24"/>
              </w:rPr>
            </w:pPr>
          </w:p>
          <w:p w14:paraId="2F86C827" w14:textId="77777777" w:rsidR="00E470F1" w:rsidRDefault="00E470F1">
            <w:pPr>
              <w:pStyle w:val="ConsNormal"/>
              <w:ind w:firstLine="0"/>
              <w:rPr>
                <w:rFonts w:ascii="Times New Roman" w:hAnsi="Times New Roman" w:cs="Times New Roman"/>
                <w:sz w:val="24"/>
                <w:szCs w:val="24"/>
              </w:rPr>
            </w:pPr>
          </w:p>
          <w:p w14:paraId="60B958CE" w14:textId="77777777" w:rsidR="00E470F1" w:rsidRDefault="00E470F1">
            <w:pPr>
              <w:pStyle w:val="ConsNormal"/>
              <w:ind w:firstLine="0"/>
              <w:rPr>
                <w:rFonts w:ascii="Times New Roman" w:hAnsi="Times New Roman" w:cs="Times New Roman"/>
                <w:sz w:val="24"/>
                <w:szCs w:val="24"/>
              </w:rPr>
            </w:pPr>
          </w:p>
          <w:p w14:paraId="4190D278" w14:textId="77777777" w:rsidR="00E470F1" w:rsidRDefault="00E470F1">
            <w:pPr>
              <w:pStyle w:val="ConsNormal"/>
              <w:ind w:firstLine="0"/>
              <w:rPr>
                <w:rFonts w:ascii="Times New Roman" w:hAnsi="Times New Roman" w:cs="Times New Roman"/>
                <w:sz w:val="24"/>
                <w:szCs w:val="24"/>
              </w:rPr>
            </w:pPr>
          </w:p>
          <w:p w14:paraId="6BE71431" w14:textId="77777777" w:rsidR="00E470F1" w:rsidRDefault="00E470F1">
            <w:pPr>
              <w:pStyle w:val="ConsNormal"/>
              <w:ind w:firstLine="0"/>
              <w:rPr>
                <w:rFonts w:ascii="Times New Roman" w:hAnsi="Times New Roman" w:cs="Times New Roman"/>
                <w:sz w:val="24"/>
                <w:szCs w:val="24"/>
              </w:rPr>
            </w:pPr>
          </w:p>
          <w:p w14:paraId="1AFE8A66" w14:textId="77777777" w:rsidR="00E470F1" w:rsidRDefault="00E470F1">
            <w:pPr>
              <w:pStyle w:val="ConsNormal"/>
              <w:ind w:firstLine="0"/>
              <w:rPr>
                <w:rFonts w:ascii="Times New Roman" w:hAnsi="Times New Roman" w:cs="Times New Roman"/>
                <w:sz w:val="24"/>
                <w:szCs w:val="24"/>
              </w:rPr>
            </w:pPr>
          </w:p>
          <w:p w14:paraId="3210226E" w14:textId="77777777" w:rsidR="00E470F1" w:rsidRDefault="00E470F1">
            <w:pPr>
              <w:pStyle w:val="ConsNormal"/>
              <w:ind w:firstLine="0"/>
              <w:rPr>
                <w:rFonts w:ascii="Times New Roman" w:hAnsi="Times New Roman" w:cs="Times New Roman"/>
                <w:sz w:val="24"/>
                <w:szCs w:val="24"/>
              </w:rPr>
            </w:pPr>
          </w:p>
          <w:p w14:paraId="3005925B" w14:textId="77777777" w:rsidR="00E470F1" w:rsidRDefault="00E470F1">
            <w:pPr>
              <w:pStyle w:val="ConsNormal"/>
              <w:ind w:firstLine="0"/>
              <w:rPr>
                <w:rFonts w:ascii="Times New Roman" w:hAnsi="Times New Roman" w:cs="Times New Roman"/>
                <w:sz w:val="24"/>
                <w:szCs w:val="24"/>
              </w:rPr>
            </w:pPr>
          </w:p>
          <w:p w14:paraId="60CC6FF8" w14:textId="77777777" w:rsidR="00E470F1" w:rsidRDefault="00E470F1">
            <w:pPr>
              <w:pStyle w:val="ConsNormal"/>
              <w:ind w:firstLine="0"/>
              <w:rPr>
                <w:rFonts w:ascii="Times New Roman" w:hAnsi="Times New Roman" w:cs="Times New Roman"/>
                <w:sz w:val="24"/>
                <w:szCs w:val="24"/>
              </w:rPr>
            </w:pPr>
          </w:p>
          <w:p w14:paraId="1DF05ECD" w14:textId="77777777" w:rsidR="00E470F1" w:rsidRDefault="00E470F1">
            <w:pPr>
              <w:pStyle w:val="ConsNormal"/>
              <w:ind w:firstLine="0"/>
              <w:rPr>
                <w:rFonts w:ascii="Times New Roman" w:hAnsi="Times New Roman" w:cs="Times New Roman"/>
                <w:sz w:val="24"/>
                <w:szCs w:val="24"/>
              </w:rPr>
            </w:pPr>
          </w:p>
          <w:p w14:paraId="2971B2EB" w14:textId="77777777" w:rsidR="00E470F1" w:rsidRDefault="00E470F1">
            <w:pPr>
              <w:pStyle w:val="ConsNormal"/>
              <w:ind w:firstLine="0"/>
              <w:rPr>
                <w:rFonts w:ascii="Times New Roman" w:hAnsi="Times New Roman" w:cs="Times New Roman"/>
                <w:sz w:val="24"/>
                <w:szCs w:val="24"/>
              </w:rPr>
            </w:pPr>
          </w:p>
          <w:p w14:paraId="09E9B00D" w14:textId="77777777" w:rsidR="00E470F1" w:rsidRDefault="00E470F1">
            <w:pPr>
              <w:pStyle w:val="ConsNormal"/>
              <w:ind w:firstLine="0"/>
              <w:rPr>
                <w:rFonts w:ascii="Times New Roman" w:hAnsi="Times New Roman" w:cs="Times New Roman"/>
                <w:sz w:val="24"/>
                <w:szCs w:val="24"/>
              </w:rPr>
            </w:pPr>
          </w:p>
          <w:p w14:paraId="65138B8F" w14:textId="77777777" w:rsidR="00E470F1" w:rsidRDefault="00E470F1">
            <w:pPr>
              <w:pStyle w:val="ConsNormal"/>
              <w:ind w:firstLine="0"/>
              <w:rPr>
                <w:rFonts w:ascii="Times New Roman" w:hAnsi="Times New Roman" w:cs="Times New Roman"/>
                <w:sz w:val="24"/>
                <w:szCs w:val="24"/>
              </w:rPr>
            </w:pPr>
            <w:bookmarkStart w:id="0" w:name="_GoBack"/>
            <w:bookmarkEnd w:id="0"/>
          </w:p>
          <w:p w14:paraId="39DDC690" w14:textId="77777777" w:rsidR="00E470F1" w:rsidRDefault="00E470F1">
            <w:pPr>
              <w:pStyle w:val="ConsNormal"/>
              <w:ind w:firstLine="0"/>
              <w:rPr>
                <w:rFonts w:ascii="Times New Roman" w:hAnsi="Times New Roman" w:cs="Times New Roman"/>
                <w:sz w:val="24"/>
                <w:szCs w:val="24"/>
              </w:rPr>
            </w:pPr>
          </w:p>
          <w:p w14:paraId="0C176572" w14:textId="77777777" w:rsidR="00E470F1" w:rsidRDefault="00E470F1">
            <w:pPr>
              <w:pStyle w:val="ConsNormal"/>
              <w:ind w:firstLine="0"/>
              <w:rPr>
                <w:rFonts w:ascii="Times New Roman" w:hAnsi="Times New Roman" w:cs="Times New Roman"/>
                <w:sz w:val="24"/>
                <w:szCs w:val="24"/>
              </w:rPr>
            </w:pPr>
          </w:p>
          <w:p w14:paraId="789B85CD" w14:textId="77777777" w:rsidR="00E470F1" w:rsidRDefault="00E470F1">
            <w:pPr>
              <w:pStyle w:val="ConsNormal"/>
              <w:ind w:firstLine="0"/>
              <w:rPr>
                <w:rFonts w:ascii="Times New Roman" w:hAnsi="Times New Roman" w:cs="Times New Roman"/>
                <w:sz w:val="24"/>
                <w:szCs w:val="24"/>
              </w:rPr>
            </w:pPr>
          </w:p>
          <w:p w14:paraId="0168FCF1" w14:textId="77777777" w:rsidR="00E470F1" w:rsidRDefault="00E470F1">
            <w:pPr>
              <w:pStyle w:val="ConsNormal"/>
              <w:ind w:firstLine="0"/>
              <w:rPr>
                <w:rFonts w:ascii="Times New Roman" w:hAnsi="Times New Roman" w:cs="Times New Roman"/>
                <w:sz w:val="24"/>
                <w:szCs w:val="24"/>
              </w:rPr>
            </w:pPr>
          </w:p>
          <w:p w14:paraId="33BC5995" w14:textId="77777777" w:rsidR="00E470F1" w:rsidRDefault="00E470F1">
            <w:pPr>
              <w:pStyle w:val="ConsNormal"/>
              <w:ind w:firstLine="0"/>
              <w:rPr>
                <w:rFonts w:ascii="Times New Roman" w:hAnsi="Times New Roman" w:cs="Times New Roman"/>
                <w:sz w:val="24"/>
                <w:szCs w:val="24"/>
              </w:rPr>
            </w:pPr>
          </w:p>
          <w:p w14:paraId="5BC56D2A" w14:textId="77777777" w:rsidR="00E470F1" w:rsidRDefault="00E470F1">
            <w:pPr>
              <w:pStyle w:val="ConsNormal"/>
              <w:ind w:firstLine="0"/>
              <w:rPr>
                <w:rFonts w:ascii="Times New Roman" w:hAnsi="Times New Roman" w:cs="Times New Roman"/>
                <w:sz w:val="24"/>
                <w:szCs w:val="24"/>
              </w:rPr>
            </w:pPr>
          </w:p>
          <w:p w14:paraId="3FF9C6E7" w14:textId="77777777" w:rsidR="00E470F1" w:rsidRDefault="00E470F1">
            <w:pPr>
              <w:pStyle w:val="ConsNormal"/>
              <w:ind w:firstLine="0"/>
              <w:rPr>
                <w:rFonts w:ascii="Times New Roman" w:hAnsi="Times New Roman" w:cs="Times New Roman"/>
                <w:sz w:val="24"/>
                <w:szCs w:val="24"/>
              </w:rPr>
            </w:pPr>
          </w:p>
          <w:p w14:paraId="6C505798" w14:textId="77777777" w:rsidR="00E470F1" w:rsidRDefault="00E470F1">
            <w:pPr>
              <w:pStyle w:val="ConsNormal"/>
              <w:ind w:firstLine="0"/>
              <w:rPr>
                <w:rFonts w:ascii="Times New Roman" w:hAnsi="Times New Roman" w:cs="Times New Roman"/>
                <w:sz w:val="24"/>
                <w:szCs w:val="24"/>
              </w:rPr>
            </w:pPr>
          </w:p>
          <w:p w14:paraId="613D4D97" w14:textId="77777777" w:rsidR="00E470F1" w:rsidRDefault="00E470F1">
            <w:pPr>
              <w:pStyle w:val="ConsNormal"/>
              <w:ind w:firstLine="0"/>
              <w:rPr>
                <w:rFonts w:ascii="Times New Roman" w:hAnsi="Times New Roman" w:cs="Times New Roman"/>
                <w:sz w:val="24"/>
                <w:szCs w:val="24"/>
              </w:rPr>
            </w:pPr>
          </w:p>
          <w:p w14:paraId="07D67EF0" w14:textId="77777777" w:rsidR="00E470F1" w:rsidRDefault="00E470F1">
            <w:pPr>
              <w:pStyle w:val="ConsNormal"/>
              <w:ind w:firstLine="0"/>
              <w:rPr>
                <w:rFonts w:ascii="Times New Roman" w:hAnsi="Times New Roman" w:cs="Times New Roman"/>
                <w:sz w:val="24"/>
              </w:rPr>
            </w:pPr>
          </w:p>
          <w:p w14:paraId="4944C613" w14:textId="39AFD93B" w:rsidR="007167D2" w:rsidRDefault="00297A49" w:rsidP="5471CD51">
            <w:pPr>
              <w:pStyle w:val="ConsNorma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  </w:t>
            </w:r>
            <w:r w:rsidR="00E470F1">
              <w:rPr>
                <w:rFonts w:ascii="Times New Roman" w:hAnsi="Times New Roman" w:cs="Times New Roman"/>
                <w:sz w:val="24"/>
                <w:szCs w:val="24"/>
              </w:rPr>
              <w:t>ФИО</w:t>
            </w:r>
            <w:r w:rsidR="5471CD51" w:rsidRPr="5471CD51">
              <w:rPr>
                <w:rFonts w:ascii="Times New Roman" w:hAnsi="Times New Roman" w:cs="Times New Roman"/>
                <w:sz w:val="24"/>
                <w:szCs w:val="24"/>
              </w:rPr>
              <w:t xml:space="preserve"> </w:t>
            </w:r>
          </w:p>
          <w:p w14:paraId="25ED79C3" w14:textId="77777777" w:rsidR="007167D2" w:rsidRDefault="007167D2">
            <w:pPr>
              <w:pStyle w:val="ConsNormal"/>
              <w:ind w:firstLine="0"/>
              <w:rPr>
                <w:rFonts w:ascii="Times New Roman" w:hAnsi="Times New Roman" w:cs="Times New Roman"/>
                <w:sz w:val="24"/>
              </w:rPr>
            </w:pPr>
          </w:p>
          <w:p w14:paraId="7C147C44" w14:textId="77777777" w:rsidR="007167D2" w:rsidRDefault="5471CD51" w:rsidP="5471CD51">
            <w:pPr>
              <w:pStyle w:val="ConsNormal"/>
              <w:ind w:firstLine="0"/>
              <w:rPr>
                <w:rFonts w:ascii="Times New Roman" w:hAnsi="Times New Roman" w:cs="Times New Roman"/>
                <w:sz w:val="24"/>
                <w:szCs w:val="24"/>
              </w:rPr>
            </w:pPr>
            <w:r w:rsidRPr="5471CD51">
              <w:rPr>
                <w:rFonts w:ascii="Times New Roman" w:hAnsi="Times New Roman" w:cs="Times New Roman"/>
                <w:sz w:val="24"/>
                <w:szCs w:val="24"/>
              </w:rPr>
              <w:t xml:space="preserve">                  М. П.</w:t>
            </w:r>
          </w:p>
          <w:p w14:paraId="23A18D2B" w14:textId="77777777" w:rsidR="007167D2" w:rsidRDefault="007167D2">
            <w:pPr>
              <w:pStyle w:val="ConsNormal"/>
              <w:ind w:firstLine="0"/>
              <w:rPr>
                <w:rFonts w:ascii="Times New Roman" w:hAnsi="Times New Roman" w:cs="Times New Roman"/>
                <w:sz w:val="24"/>
              </w:rPr>
            </w:pPr>
          </w:p>
        </w:tc>
      </w:tr>
    </w:tbl>
    <w:p w14:paraId="06CD6335" w14:textId="66968FB0" w:rsidR="007167D2" w:rsidRDefault="007167D2">
      <w:pPr>
        <w:pStyle w:val="ConsNormal"/>
        <w:ind w:firstLine="0"/>
        <w:jc w:val="center"/>
        <w:rPr>
          <w:rFonts w:ascii="Times New Roman" w:hAnsi="Times New Roman" w:cs="Times New Roman"/>
          <w:b/>
          <w:i/>
          <w:sz w:val="32"/>
        </w:rPr>
      </w:pPr>
    </w:p>
    <w:sectPr w:rsidR="007167D2" w:rsidSect="00297A49">
      <w:footerReference w:type="default" r:id="rId8"/>
      <w:pgSz w:w="11906" w:h="16838"/>
      <w:pgMar w:top="567" w:right="567" w:bottom="425" w:left="1134" w:header="0" w:footer="15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D94E" w14:textId="77777777" w:rsidR="006A5AD7" w:rsidRDefault="006A5AD7">
      <w:r>
        <w:separator/>
      </w:r>
    </w:p>
  </w:endnote>
  <w:endnote w:type="continuationSeparator" w:id="0">
    <w:p w14:paraId="422D141C" w14:textId="77777777" w:rsidR="006A5AD7" w:rsidRDefault="006A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DejaVu San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ultant;Courier New">
    <w:altName w:val="Times New Roman"/>
    <w:panose1 w:val="00000000000000000000"/>
    <w:charset w:val="00"/>
    <w:family w:val="roman"/>
    <w:notTrueType/>
    <w:pitch w:val="default"/>
  </w:font>
  <w:font w:name="Liberation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960072"/>
      <w:docPartObj>
        <w:docPartGallery w:val="Page Numbers (Bottom of Page)"/>
        <w:docPartUnique/>
      </w:docPartObj>
    </w:sdtPr>
    <w:sdtEndPr/>
    <w:sdtContent>
      <w:p w14:paraId="7688417B" w14:textId="48B1EC1B" w:rsidR="00297A49" w:rsidRDefault="00297A49">
        <w:pPr>
          <w:pStyle w:val="a8"/>
          <w:jc w:val="right"/>
        </w:pPr>
        <w:r>
          <w:fldChar w:fldCharType="begin"/>
        </w:r>
        <w:r>
          <w:instrText>PAGE   \* MERGEFORMAT</w:instrText>
        </w:r>
        <w:r>
          <w:fldChar w:fldCharType="separate"/>
        </w:r>
        <w:r w:rsidR="00E470F1">
          <w:rPr>
            <w:noProof/>
          </w:rPr>
          <w:t>5</w:t>
        </w:r>
        <w:r>
          <w:fldChar w:fldCharType="end"/>
        </w:r>
      </w:p>
    </w:sdtContent>
  </w:sdt>
  <w:p w14:paraId="224688AA" w14:textId="4DBD586C" w:rsidR="00297A49" w:rsidRDefault="00297A4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651E8" w14:textId="77777777" w:rsidR="006A5AD7" w:rsidRDefault="006A5AD7">
      <w:r>
        <w:separator/>
      </w:r>
    </w:p>
  </w:footnote>
  <w:footnote w:type="continuationSeparator" w:id="0">
    <w:p w14:paraId="6FDE3FF6" w14:textId="77777777" w:rsidR="006A5AD7" w:rsidRDefault="006A5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5510"/>
    <w:multiLevelType w:val="multilevel"/>
    <w:tmpl w:val="3DC66284"/>
    <w:lvl w:ilvl="0">
      <w:start w:val="3"/>
      <w:numFmt w:val="bullet"/>
      <w:lvlText w:val="-"/>
      <w:lvlJc w:val="left"/>
      <w:pPr>
        <w:tabs>
          <w:tab w:val="num" w:pos="900"/>
        </w:tabs>
        <w:ind w:left="900" w:hanging="360"/>
      </w:pPr>
      <w:rPr>
        <w:rFonts w:ascii="Liberation Serif" w:hAnsi="Liberation Serif" w:cs="Liberation Serif"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B2F41"/>
    <w:multiLevelType w:val="multilevel"/>
    <w:tmpl w:val="11E02E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1CD51"/>
    <w:rsid w:val="00297A49"/>
    <w:rsid w:val="00406651"/>
    <w:rsid w:val="00550A82"/>
    <w:rsid w:val="005D6712"/>
    <w:rsid w:val="006A5AD7"/>
    <w:rsid w:val="007167D2"/>
    <w:rsid w:val="008F3F7C"/>
    <w:rsid w:val="0098089B"/>
    <w:rsid w:val="00B7785E"/>
    <w:rsid w:val="00C12244"/>
    <w:rsid w:val="00C81F22"/>
    <w:rsid w:val="00CC2737"/>
    <w:rsid w:val="00CE5CBE"/>
    <w:rsid w:val="00D067D0"/>
    <w:rsid w:val="00DC49EB"/>
    <w:rsid w:val="00E02B52"/>
    <w:rsid w:val="00E470F1"/>
    <w:rsid w:val="00E80C1D"/>
    <w:rsid w:val="00FC43B1"/>
    <w:rsid w:val="00FD49DF"/>
    <w:rsid w:val="5471C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E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styleId="a3">
    <w:name w:val="page number"/>
    <w:basedOn w:val="a0"/>
  </w:style>
  <w:style w:type="character" w:customStyle="1" w:styleId="a4">
    <w:name w:val="Текст выноски Знак"/>
    <w:rPr>
      <w:rFonts w:ascii="Tahoma" w:hAnsi="Tahoma" w:cs="Tahoma"/>
      <w:sz w:val="16"/>
      <w:szCs w:val="16"/>
    </w:rPr>
  </w:style>
  <w:style w:type="character" w:customStyle="1" w:styleId="ConsNonformat">
    <w:name w:val="ConsNonformat Знак"/>
    <w:rPr>
      <w:rFonts w:ascii="Consultant;Courier New" w:hAnsi="Consultant;Courier New" w:cs="Consultant;Courier New"/>
      <w:sz w:val="16"/>
    </w:rPr>
  </w:style>
  <w:style w:type="character" w:customStyle="1" w:styleId="a5">
    <w:name w:val="Верхний колонтитул Знак"/>
    <w:rPr>
      <w:sz w:val="24"/>
      <w:szCs w:val="24"/>
    </w:rPr>
  </w:style>
  <w:style w:type="character" w:customStyle="1" w:styleId="InternetLink">
    <w:name w:val="Internet Link"/>
    <w:rPr>
      <w:color w:val="0000FF"/>
      <w:u w:val="single"/>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after="140" w:line="288" w:lineRule="auto"/>
    </w:pPr>
  </w:style>
  <w:style w:type="paragraph" w:styleId="a6">
    <w:name w:val="List"/>
    <w:basedOn w:val="TextBody"/>
  </w:style>
  <w:style w:type="paragraph" w:styleId="a7">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Normal">
    <w:name w:val="ConsNormal"/>
    <w:pPr>
      <w:suppressAutoHyphens/>
      <w:ind w:firstLine="720"/>
    </w:pPr>
    <w:rPr>
      <w:rFonts w:ascii="Consultant;Courier New" w:eastAsia="Times New Roman" w:hAnsi="Consultant;Courier New" w:cs="Consultant;Courier New"/>
      <w:sz w:val="20"/>
      <w:szCs w:val="20"/>
      <w:lang w:val="ru-RU" w:bidi="ar-SA"/>
    </w:rPr>
  </w:style>
  <w:style w:type="paragraph" w:customStyle="1" w:styleId="ConsNonformat0">
    <w:name w:val="ConsNonformat"/>
    <w:pPr>
      <w:suppressAutoHyphens/>
    </w:pPr>
    <w:rPr>
      <w:rFonts w:ascii="Consultant;Courier New" w:eastAsia="Times New Roman" w:hAnsi="Consultant;Courier New" w:cs="Consultant;Courier New"/>
      <w:sz w:val="16"/>
      <w:szCs w:val="20"/>
      <w:lang w:val="ru-RU" w:bidi="ar-SA"/>
    </w:rPr>
  </w:style>
  <w:style w:type="paragraph" w:styleId="a8">
    <w:name w:val="footer"/>
    <w:basedOn w:val="a"/>
    <w:link w:val="a9"/>
    <w:uiPriority w:val="99"/>
    <w:pPr>
      <w:tabs>
        <w:tab w:val="center" w:pos="4153"/>
        <w:tab w:val="right" w:pos="8306"/>
      </w:tabs>
    </w:pPr>
    <w:rPr>
      <w:sz w:val="20"/>
      <w:szCs w:val="20"/>
    </w:rPr>
  </w:style>
  <w:style w:type="paragraph" w:styleId="2">
    <w:name w:val="Body Text Indent 2"/>
    <w:basedOn w:val="a"/>
    <w:pPr>
      <w:autoSpaceDE w:val="0"/>
      <w:ind w:firstLine="540"/>
      <w:jc w:val="both"/>
    </w:pPr>
  </w:style>
  <w:style w:type="paragraph" w:styleId="aa">
    <w:name w:val="Balloon Text"/>
    <w:basedOn w:val="a"/>
    <w:rPr>
      <w:rFonts w:ascii="Tahoma" w:hAnsi="Tahoma" w:cs="Tahoma"/>
      <w:sz w:val="16"/>
      <w:szCs w:val="16"/>
    </w:rPr>
  </w:style>
  <w:style w:type="paragraph" w:styleId="ab">
    <w:name w:val="header"/>
    <w:basedOn w:val="a"/>
    <w:pPr>
      <w:tabs>
        <w:tab w:val="center" w:pos="4677"/>
        <w:tab w:val="right" w:pos="9355"/>
      </w:tab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character" w:customStyle="1" w:styleId="a9">
    <w:name w:val="Нижний колонтитул Знак"/>
    <w:basedOn w:val="a0"/>
    <w:link w:val="a8"/>
    <w:uiPriority w:val="99"/>
    <w:rsid w:val="00FC43B1"/>
    <w:rPr>
      <w:rFonts w:ascii="Times New Roman" w:eastAsia="Times New Roman" w:hAnsi="Times New Roman" w:cs="Times New Roman"/>
      <w:sz w:val="20"/>
      <w:szCs w:val="2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styleId="a3">
    <w:name w:val="page number"/>
    <w:basedOn w:val="a0"/>
  </w:style>
  <w:style w:type="character" w:customStyle="1" w:styleId="a4">
    <w:name w:val="Текст выноски Знак"/>
    <w:rPr>
      <w:rFonts w:ascii="Tahoma" w:hAnsi="Tahoma" w:cs="Tahoma"/>
      <w:sz w:val="16"/>
      <w:szCs w:val="16"/>
    </w:rPr>
  </w:style>
  <w:style w:type="character" w:customStyle="1" w:styleId="ConsNonformat">
    <w:name w:val="ConsNonformat Знак"/>
    <w:rPr>
      <w:rFonts w:ascii="Consultant;Courier New" w:hAnsi="Consultant;Courier New" w:cs="Consultant;Courier New"/>
      <w:sz w:val="16"/>
    </w:rPr>
  </w:style>
  <w:style w:type="character" w:customStyle="1" w:styleId="a5">
    <w:name w:val="Верхний колонтитул Знак"/>
    <w:rPr>
      <w:sz w:val="24"/>
      <w:szCs w:val="24"/>
    </w:rPr>
  </w:style>
  <w:style w:type="character" w:customStyle="1" w:styleId="InternetLink">
    <w:name w:val="Internet Link"/>
    <w:rPr>
      <w:color w:val="0000FF"/>
      <w:u w:val="single"/>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after="140" w:line="288" w:lineRule="auto"/>
    </w:pPr>
  </w:style>
  <w:style w:type="paragraph" w:styleId="a6">
    <w:name w:val="List"/>
    <w:basedOn w:val="TextBody"/>
  </w:style>
  <w:style w:type="paragraph" w:styleId="a7">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Normal">
    <w:name w:val="ConsNormal"/>
    <w:pPr>
      <w:suppressAutoHyphens/>
      <w:ind w:firstLine="720"/>
    </w:pPr>
    <w:rPr>
      <w:rFonts w:ascii="Consultant;Courier New" w:eastAsia="Times New Roman" w:hAnsi="Consultant;Courier New" w:cs="Consultant;Courier New"/>
      <w:sz w:val="20"/>
      <w:szCs w:val="20"/>
      <w:lang w:val="ru-RU" w:bidi="ar-SA"/>
    </w:rPr>
  </w:style>
  <w:style w:type="paragraph" w:customStyle="1" w:styleId="ConsNonformat0">
    <w:name w:val="ConsNonformat"/>
    <w:pPr>
      <w:suppressAutoHyphens/>
    </w:pPr>
    <w:rPr>
      <w:rFonts w:ascii="Consultant;Courier New" w:eastAsia="Times New Roman" w:hAnsi="Consultant;Courier New" w:cs="Consultant;Courier New"/>
      <w:sz w:val="16"/>
      <w:szCs w:val="20"/>
      <w:lang w:val="ru-RU" w:bidi="ar-SA"/>
    </w:rPr>
  </w:style>
  <w:style w:type="paragraph" w:styleId="a8">
    <w:name w:val="footer"/>
    <w:basedOn w:val="a"/>
    <w:link w:val="a9"/>
    <w:uiPriority w:val="99"/>
    <w:pPr>
      <w:tabs>
        <w:tab w:val="center" w:pos="4153"/>
        <w:tab w:val="right" w:pos="8306"/>
      </w:tabs>
    </w:pPr>
    <w:rPr>
      <w:sz w:val="20"/>
      <w:szCs w:val="20"/>
    </w:rPr>
  </w:style>
  <w:style w:type="paragraph" w:styleId="2">
    <w:name w:val="Body Text Indent 2"/>
    <w:basedOn w:val="a"/>
    <w:pPr>
      <w:autoSpaceDE w:val="0"/>
      <w:ind w:firstLine="540"/>
      <w:jc w:val="both"/>
    </w:pPr>
  </w:style>
  <w:style w:type="paragraph" w:styleId="aa">
    <w:name w:val="Balloon Text"/>
    <w:basedOn w:val="a"/>
    <w:rPr>
      <w:rFonts w:ascii="Tahoma" w:hAnsi="Tahoma" w:cs="Tahoma"/>
      <w:sz w:val="16"/>
      <w:szCs w:val="16"/>
    </w:rPr>
  </w:style>
  <w:style w:type="paragraph" w:styleId="ab">
    <w:name w:val="header"/>
    <w:basedOn w:val="a"/>
    <w:pPr>
      <w:tabs>
        <w:tab w:val="center" w:pos="4677"/>
        <w:tab w:val="right" w:pos="9355"/>
      </w:tab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character" w:customStyle="1" w:styleId="a9">
    <w:name w:val="Нижний колонтитул Знак"/>
    <w:basedOn w:val="a0"/>
    <w:link w:val="a8"/>
    <w:uiPriority w:val="99"/>
    <w:rsid w:val="00FC43B1"/>
    <w:rPr>
      <w:rFonts w:ascii="Times New Roman" w:eastAsia="Times New Roman" w:hAnsi="Times New Roman" w:cs="Times New Roman"/>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2781</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ДОГОВОР N 11</vt:lpstr>
    </vt:vector>
  </TitlesOfParts>
  <Company>SPecialiST RePack</Company>
  <LinksUpToDate>false</LinksUpToDate>
  <CharactersWithSpaces>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11</dc:title>
  <dc:creator>olga</dc:creator>
  <cp:lastModifiedBy>Маслов</cp:lastModifiedBy>
  <cp:revision>2</cp:revision>
  <cp:lastPrinted>2017-02-20T07:19:00Z</cp:lastPrinted>
  <dcterms:created xsi:type="dcterms:W3CDTF">2017-03-28T09:48:00Z</dcterms:created>
  <dcterms:modified xsi:type="dcterms:W3CDTF">2017-03-28T09:48:00Z</dcterms:modified>
  <dc:language>en-US</dc:language>
</cp:coreProperties>
</file>